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CB6" w:rsidRDefault="00F07CB6" w:rsidP="00F07CB6">
      <w:pPr>
        <w:widowControl/>
        <w:spacing w:before="200" w:line="288" w:lineRule="auto"/>
        <w:jc w:val="left"/>
        <w:outlineLvl w:val="0"/>
        <w:rPr>
          <w:rFonts w:ascii="Times New Roman" w:eastAsia="宋体" w:hAnsi="Times New Roman"/>
          <w:spacing w:val="2"/>
          <w:sz w:val="24"/>
        </w:rPr>
      </w:pPr>
      <w:r>
        <w:rPr>
          <w:rFonts w:ascii="Times New Roman" w:eastAsia="宋体" w:hAnsi="Times New Roman"/>
          <w:spacing w:val="2"/>
          <w:sz w:val="24"/>
          <w:szCs w:val="24"/>
        </w:rPr>
        <w:t>Attachment 5:</w:t>
      </w:r>
    </w:p>
    <w:p w:rsidR="00F07CB6" w:rsidRDefault="00F07CB6" w:rsidP="00F07CB6">
      <w:pPr>
        <w:shd w:val="clear" w:color="auto" w:fill="FFFFFF"/>
        <w:spacing w:before="200" w:line="288" w:lineRule="auto"/>
        <w:jc w:val="center"/>
        <w:outlineLvl w:val="1"/>
        <w:rPr>
          <w:rFonts w:ascii="Times New Roman" w:eastAsia="宋体" w:hAnsi="Times New Roman"/>
          <w:b/>
          <w:sz w:val="24"/>
        </w:rPr>
      </w:pPr>
      <w:r>
        <w:rPr>
          <w:rFonts w:ascii="Times New Roman" w:eastAsia="宋体" w:hAnsi="Times New Roman"/>
          <w:b/>
          <w:sz w:val="24"/>
          <w:szCs w:val="24"/>
        </w:rPr>
        <w:t>Detailed Rules of Iron Ore Futures of Dalian Commodity Exchange</w:t>
      </w:r>
    </w:p>
    <w:p w:rsidR="00F07CB6" w:rsidRDefault="00F07CB6" w:rsidP="00F07CB6">
      <w:pPr>
        <w:widowControl/>
        <w:snapToGrid w:val="0"/>
        <w:spacing w:before="200" w:line="288" w:lineRule="auto"/>
        <w:jc w:val="center"/>
        <w:rPr>
          <w:rFonts w:ascii="Times New Roman" w:eastAsia="宋体" w:hAnsi="Times New Roman"/>
          <w:b/>
          <w:bCs/>
          <w:sz w:val="24"/>
        </w:rPr>
      </w:pPr>
      <w:r>
        <w:rPr>
          <w:rFonts w:ascii="Times New Roman" w:eastAsia="宋体" w:hAnsi="Times New Roman"/>
          <w:b/>
          <w:bCs/>
          <w:sz w:val="24"/>
          <w:szCs w:val="24"/>
        </w:rPr>
        <w:t>(Amendment)</w:t>
      </w:r>
    </w:p>
    <w:p w:rsidR="00F07CB6" w:rsidRDefault="00F07CB6" w:rsidP="00F07CB6">
      <w:pPr>
        <w:numPr>
          <w:ilvl w:val="0"/>
          <w:numId w:val="1"/>
        </w:numPr>
        <w:autoSpaceDE w:val="0"/>
        <w:autoSpaceDN w:val="0"/>
        <w:adjustRightInd w:val="0"/>
        <w:snapToGrid w:val="0"/>
        <w:spacing w:before="200" w:line="288" w:lineRule="auto"/>
        <w:ind w:left="1418" w:hanging="1418"/>
        <w:rPr>
          <w:rFonts w:ascii="Times New Roman" w:eastAsia="Times New Roman" w:hAnsi="Times New Roman"/>
          <w:b/>
          <w:snapToGrid w:val="0"/>
          <w:sz w:val="24"/>
          <w:shd w:val="pct10" w:color="auto" w:fill="FFFFFF"/>
        </w:rPr>
      </w:pPr>
      <w:r>
        <w:rPr>
          <w:rFonts w:ascii="Times New Roman" w:eastAsia="Times New Roman" w:hAnsi="Times New Roman"/>
          <w:snapToGrid w:val="0"/>
          <w:sz w:val="24"/>
          <w:shd w:val="pct10" w:color="auto" w:fill="FFFFFF"/>
        </w:rPr>
        <w:t xml:space="preserve">During the course of iron ore futures trading, in case that war, social instability, natural disasters or other events are exerting, or are </w:t>
      </w:r>
      <w:r>
        <w:rPr>
          <w:rFonts w:ascii="Times New Roman" w:eastAsia="Times New Roman" w:hAnsi="Times New Roman" w:hint="eastAsia"/>
          <w:snapToGrid w:val="0"/>
          <w:sz w:val="24"/>
          <w:shd w:val="pct10" w:color="auto" w:fill="FFFFFF"/>
        </w:rPr>
        <w:t>going</w:t>
      </w:r>
      <w:r>
        <w:rPr>
          <w:rFonts w:ascii="Times New Roman" w:eastAsia="Times New Roman" w:hAnsi="Times New Roman"/>
          <w:snapToGrid w:val="0"/>
          <w:sz w:val="24"/>
          <w:shd w:val="pct10" w:color="auto" w:fill="FFFFFF"/>
        </w:rPr>
        <w:t xml:space="preserve"> to exert significant impacts upon the imports of iron ore, the Chief Executive Officer of the Exchange may take emergency measures such as adjusting the opening and closing time of the market, suspending or terminating trading. Upon settlement on the relevant day when the trading is terminated, the Exchange may liquidate positions of all or part of the iron ore contract months based on the settlement price of the immediately preceding trading day.</w:t>
      </w:r>
    </w:p>
    <w:p w:rsidR="00F07CB6" w:rsidRPr="00F5415F" w:rsidRDefault="00F07CB6" w:rsidP="00F07CB6">
      <w:pPr>
        <w:widowControl/>
        <w:spacing w:before="200" w:line="288" w:lineRule="auto"/>
        <w:rPr>
          <w:rFonts w:ascii="Times New Roman" w:eastAsia="宋体" w:hAnsi="Times New Roman"/>
          <w:b/>
          <w:i/>
          <w:color w:val="0D0D0D"/>
          <w:sz w:val="24"/>
        </w:rPr>
      </w:pPr>
    </w:p>
    <w:p w:rsidR="00F07CB6" w:rsidRDefault="00F07CB6" w:rsidP="00F07CB6">
      <w:pPr>
        <w:widowControl/>
        <w:spacing w:before="200" w:line="288" w:lineRule="auto"/>
        <w:rPr>
          <w:rFonts w:ascii="Times New Roman" w:eastAsia="宋体" w:hAnsi="Times New Roman"/>
          <w:sz w:val="24"/>
        </w:rPr>
      </w:pPr>
      <w:r w:rsidRPr="00F5415F">
        <w:rPr>
          <w:rFonts w:ascii="Times New Roman" w:eastAsia="宋体" w:hAnsi="Times New Roman"/>
          <w:b/>
          <w:i/>
          <w:color w:val="0D0D0D"/>
          <w:sz w:val="24"/>
          <w:szCs w:val="24"/>
        </w:rPr>
        <w:t>Note:</w:t>
      </w:r>
      <w:r w:rsidRPr="00F5415F">
        <w:rPr>
          <w:rFonts w:ascii="Times New Roman" w:eastAsia="宋体" w:hAnsi="Times New Roman"/>
          <w:i/>
          <w:color w:val="0D0D0D"/>
          <w:sz w:val="24"/>
          <w:szCs w:val="24"/>
        </w:rPr>
        <w:t xml:space="preserve"> Contents newly added are in shade; where any clause is added or deleted, the number of other clauses shall be changed in order accordingly.</w:t>
      </w:r>
    </w:p>
    <w:p w:rsidR="00F07CB6" w:rsidRDefault="00F07CB6" w:rsidP="00F07CB6">
      <w:pPr>
        <w:rPr>
          <w:rFonts w:ascii="Times New Roman" w:eastAsia="宋体" w:hAnsi="Times New Roman"/>
          <w:sz w:val="24"/>
        </w:rPr>
        <w:sectPr w:rsidR="00F07CB6">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pPr>
    </w:p>
    <w:p w:rsidR="00F07CB6" w:rsidRDefault="00F07CB6" w:rsidP="00F07CB6">
      <w:pPr>
        <w:shd w:val="clear" w:color="auto" w:fill="FFFFFF"/>
        <w:spacing w:before="200" w:line="288" w:lineRule="auto"/>
        <w:jc w:val="center"/>
        <w:outlineLvl w:val="1"/>
        <w:rPr>
          <w:rFonts w:ascii="Times New Roman" w:eastAsia="宋体" w:hAnsi="Times New Roman"/>
          <w:b/>
          <w:sz w:val="24"/>
        </w:rPr>
      </w:pPr>
      <w:r>
        <w:rPr>
          <w:rFonts w:ascii="Times New Roman" w:eastAsia="宋体" w:hAnsi="Times New Roman"/>
          <w:b/>
          <w:sz w:val="24"/>
          <w:szCs w:val="24"/>
        </w:rPr>
        <w:lastRenderedPageBreak/>
        <w:t>Detailed Rules of Iron Ore Futures of Dalian Commodity Exchange</w:t>
      </w:r>
    </w:p>
    <w:p w:rsidR="00F07CB6" w:rsidRDefault="00F07CB6" w:rsidP="00F07CB6">
      <w:pPr>
        <w:widowControl/>
        <w:snapToGrid w:val="0"/>
        <w:spacing w:before="200" w:line="288" w:lineRule="auto"/>
        <w:ind w:firstLineChars="200" w:firstLine="482"/>
        <w:jc w:val="center"/>
        <w:rPr>
          <w:rFonts w:ascii="Times New Roman" w:eastAsia="宋体" w:hAnsi="Times New Roman"/>
          <w:b/>
          <w:bCs/>
          <w:sz w:val="24"/>
        </w:rPr>
      </w:pPr>
      <w:r>
        <w:rPr>
          <w:rFonts w:ascii="Times New Roman" w:eastAsia="宋体" w:hAnsi="Times New Roman"/>
          <w:b/>
          <w:bCs/>
          <w:sz w:val="24"/>
          <w:szCs w:val="24"/>
        </w:rPr>
        <w:t>(Amended Version)</w:t>
      </w:r>
    </w:p>
    <w:p w:rsidR="00F07CB6" w:rsidRDefault="00F07CB6" w:rsidP="00F07CB6">
      <w:pPr>
        <w:widowControl/>
        <w:spacing w:before="200" w:line="288" w:lineRule="auto"/>
        <w:jc w:val="center"/>
        <w:rPr>
          <w:rFonts w:ascii="Times New Roman" w:eastAsia="宋体" w:hAnsi="Times New Roman"/>
          <w:b/>
          <w:sz w:val="24"/>
        </w:rPr>
      </w:pPr>
      <w:r>
        <w:rPr>
          <w:rFonts w:ascii="Times New Roman" w:eastAsia="宋体" w:hAnsi="Times New Roman"/>
          <w:b/>
          <w:sz w:val="24"/>
          <w:szCs w:val="24"/>
        </w:rPr>
        <w:t xml:space="preserve">Chapter </w:t>
      </w:r>
      <w:proofErr w:type="gramStart"/>
      <w:r>
        <w:rPr>
          <w:rFonts w:ascii="Times New Roman" w:eastAsia="宋体" w:hAnsi="Times New Roman"/>
          <w:b/>
          <w:sz w:val="24"/>
          <w:szCs w:val="24"/>
        </w:rPr>
        <w:t>I  General</w:t>
      </w:r>
      <w:proofErr w:type="gramEnd"/>
      <w:r>
        <w:rPr>
          <w:rFonts w:ascii="Times New Roman" w:eastAsia="宋体" w:hAnsi="Times New Roman"/>
          <w:b/>
          <w:sz w:val="24"/>
          <w:szCs w:val="24"/>
        </w:rPr>
        <w:t xml:space="preserve"> Provisions</w:t>
      </w:r>
    </w:p>
    <w:p w:rsidR="00F07CB6" w:rsidRDefault="00F07CB6" w:rsidP="00F07CB6">
      <w:pPr>
        <w:numPr>
          <w:ilvl w:val="0"/>
          <w:numId w:val="2"/>
        </w:numPr>
        <w:spacing w:before="200" w:line="288" w:lineRule="auto"/>
        <w:ind w:left="1259" w:hanging="1259"/>
        <w:rPr>
          <w:rFonts w:ascii="Times New Roman" w:eastAsia="宋体" w:hAnsi="Times New Roman"/>
          <w:sz w:val="24"/>
        </w:rPr>
      </w:pPr>
      <w:r>
        <w:rPr>
          <w:rFonts w:ascii="Times New Roman" w:eastAsia="宋体" w:hAnsi="Times New Roman"/>
          <w:sz w:val="24"/>
          <w:szCs w:val="24"/>
        </w:rPr>
        <w:t>The Detailed Rules of Iron Ore Futures of Dalian Commodity Exchange (the "</w:t>
      </w:r>
      <w:r>
        <w:rPr>
          <w:rFonts w:ascii="Times New Roman" w:eastAsia="宋体" w:hAnsi="Times New Roman"/>
          <w:b/>
          <w:sz w:val="24"/>
          <w:szCs w:val="24"/>
        </w:rPr>
        <w:t>Detailed Rules</w:t>
      </w:r>
      <w:r>
        <w:rPr>
          <w:rFonts w:ascii="Times New Roman" w:eastAsia="宋体" w:hAnsi="Times New Roman"/>
          <w:sz w:val="24"/>
          <w:szCs w:val="24"/>
        </w:rPr>
        <w:t xml:space="preserve">") are formulated pursuant to the </w:t>
      </w:r>
      <w:r>
        <w:rPr>
          <w:rFonts w:ascii="Times New Roman" w:eastAsia="宋体" w:hAnsi="Times New Roman"/>
          <w:i/>
          <w:sz w:val="24"/>
          <w:szCs w:val="24"/>
        </w:rPr>
        <w:t>Trading Rules of Dalian Commodity Exchange</w:t>
      </w:r>
      <w:r>
        <w:rPr>
          <w:rFonts w:ascii="Times New Roman" w:eastAsia="宋体" w:hAnsi="Times New Roman"/>
          <w:sz w:val="24"/>
          <w:szCs w:val="24"/>
        </w:rPr>
        <w:t xml:space="preserve"> and the </w:t>
      </w:r>
      <w:r>
        <w:rPr>
          <w:rFonts w:ascii="Times New Roman" w:eastAsia="宋体" w:hAnsi="Times New Roman"/>
          <w:i/>
          <w:sz w:val="24"/>
          <w:szCs w:val="24"/>
        </w:rPr>
        <w:t>Iron Ore Futures Contract of Dalian Commodity Exchange</w:t>
      </w:r>
      <w:r>
        <w:rPr>
          <w:rFonts w:ascii="Times New Roman" w:eastAsia="宋体" w:hAnsi="Times New Roman"/>
          <w:sz w:val="24"/>
          <w:szCs w:val="24"/>
        </w:rPr>
        <w:t xml:space="preserve"> for the purpose of regulating trading activities of iron ore futures contracts in Dalian Commodity Exchange (the "</w:t>
      </w:r>
      <w:r>
        <w:rPr>
          <w:rFonts w:ascii="Times New Roman" w:eastAsia="宋体" w:hAnsi="Times New Roman"/>
          <w:b/>
          <w:sz w:val="24"/>
          <w:szCs w:val="24"/>
        </w:rPr>
        <w:t>Exchange</w:t>
      </w:r>
      <w:r>
        <w:rPr>
          <w:rFonts w:ascii="Times New Roman" w:eastAsia="宋体" w:hAnsi="Times New Roman"/>
          <w:sz w:val="24"/>
          <w:szCs w:val="24"/>
        </w:rPr>
        <w:t>").</w:t>
      </w:r>
    </w:p>
    <w:p w:rsidR="00F07CB6" w:rsidRDefault="00F07CB6" w:rsidP="00F07CB6">
      <w:pPr>
        <w:numPr>
          <w:ilvl w:val="0"/>
          <w:numId w:val="2"/>
        </w:numPr>
        <w:spacing w:before="200" w:line="288" w:lineRule="auto"/>
        <w:ind w:left="1259" w:hanging="1259"/>
        <w:rPr>
          <w:rFonts w:ascii="Times New Roman" w:eastAsia="宋体" w:hAnsi="Times New Roman"/>
          <w:sz w:val="24"/>
        </w:rPr>
      </w:pPr>
      <w:r>
        <w:rPr>
          <w:rFonts w:ascii="Times New Roman" w:eastAsia="宋体" w:hAnsi="Times New Roman"/>
          <w:sz w:val="24"/>
          <w:szCs w:val="24"/>
        </w:rPr>
        <w:t>The Exchange, its Members, the clients, the designated delivery warehouses, the designated quality inspection agencies, the designated futures margin depositary banks and other participants in the futures market shall comply with the Detailed Rules.</w:t>
      </w:r>
    </w:p>
    <w:p w:rsidR="00F07CB6" w:rsidRDefault="00F07CB6" w:rsidP="00F07CB6">
      <w:pPr>
        <w:numPr>
          <w:ilvl w:val="0"/>
          <w:numId w:val="2"/>
        </w:numPr>
        <w:spacing w:before="200" w:line="288" w:lineRule="auto"/>
        <w:ind w:left="1259" w:hanging="1259"/>
        <w:rPr>
          <w:rFonts w:ascii="Times New Roman" w:eastAsia="宋体" w:hAnsi="Times New Roman"/>
          <w:sz w:val="24"/>
        </w:rPr>
      </w:pPr>
      <w:r>
        <w:rPr>
          <w:rFonts w:ascii="Times New Roman" w:eastAsia="宋体" w:hAnsi="Times New Roman"/>
          <w:sz w:val="24"/>
          <w:szCs w:val="24"/>
        </w:rPr>
        <w:t>Where it is not provided in the Detailed Rules, the relevant rules of the Exchange shall apply.</w:t>
      </w:r>
    </w:p>
    <w:p w:rsidR="00F07CB6" w:rsidRDefault="00F07CB6" w:rsidP="00F07CB6">
      <w:pPr>
        <w:widowControl/>
        <w:spacing w:before="200" w:line="288" w:lineRule="auto"/>
        <w:jc w:val="center"/>
        <w:rPr>
          <w:rFonts w:ascii="Times New Roman" w:eastAsia="宋体" w:hAnsi="Times New Roman"/>
          <w:b/>
          <w:sz w:val="24"/>
        </w:rPr>
      </w:pPr>
      <w:r>
        <w:rPr>
          <w:rFonts w:ascii="Times New Roman" w:eastAsia="宋体" w:hAnsi="Times New Roman"/>
          <w:b/>
          <w:sz w:val="24"/>
          <w:szCs w:val="24"/>
        </w:rPr>
        <w:t xml:space="preserve">Chapter </w:t>
      </w:r>
      <w:proofErr w:type="gramStart"/>
      <w:r>
        <w:rPr>
          <w:rFonts w:ascii="Times New Roman" w:eastAsia="宋体" w:hAnsi="Times New Roman"/>
          <w:b/>
          <w:sz w:val="24"/>
          <w:szCs w:val="24"/>
        </w:rPr>
        <w:t>II  Principle</w:t>
      </w:r>
      <w:proofErr w:type="gramEnd"/>
      <w:r>
        <w:rPr>
          <w:rFonts w:ascii="Times New Roman" w:eastAsia="宋体" w:hAnsi="Times New Roman"/>
          <w:b/>
          <w:sz w:val="24"/>
          <w:szCs w:val="24"/>
        </w:rPr>
        <w:t xml:space="preserve"> Terms of the Contract and Relevant Parameters</w:t>
      </w:r>
    </w:p>
    <w:p w:rsidR="00F07CB6" w:rsidRDefault="00F07CB6" w:rsidP="00F07CB6">
      <w:pPr>
        <w:numPr>
          <w:ilvl w:val="0"/>
          <w:numId w:val="2"/>
        </w:numPr>
        <w:spacing w:before="200" w:line="288" w:lineRule="auto"/>
        <w:ind w:left="1259" w:hanging="1259"/>
        <w:rPr>
          <w:rFonts w:ascii="Times New Roman" w:eastAsia="宋体" w:hAnsi="Times New Roman"/>
          <w:sz w:val="24"/>
        </w:rPr>
      </w:pPr>
      <w:r>
        <w:rPr>
          <w:rFonts w:ascii="Times New Roman" w:eastAsia="宋体" w:hAnsi="Times New Roman"/>
          <w:sz w:val="24"/>
          <w:szCs w:val="24"/>
        </w:rPr>
        <w:t xml:space="preserve">The quality standards for standard deliverable products and the quality discounts and/or premiums of substitutes under the iron ore futures contract are detailed in the </w:t>
      </w:r>
      <w:r>
        <w:rPr>
          <w:rFonts w:ascii="Times New Roman" w:eastAsia="宋体" w:hAnsi="Times New Roman"/>
          <w:i/>
          <w:sz w:val="24"/>
          <w:szCs w:val="24"/>
        </w:rPr>
        <w:t>Iron Ore Delivery Quality Standards of Dalian Commodity Exchange (F/DCE I001-2019)</w:t>
      </w:r>
      <w:r>
        <w:rPr>
          <w:rFonts w:ascii="Times New Roman" w:eastAsia="宋体" w:hAnsi="Times New Roman"/>
          <w:sz w:val="24"/>
          <w:szCs w:val="24"/>
        </w:rPr>
        <w:t xml:space="preserve"> as Annex 1 attached hereto.</w:t>
      </w:r>
    </w:p>
    <w:p w:rsidR="00F07CB6" w:rsidRDefault="00F07CB6" w:rsidP="00F07CB6">
      <w:pPr>
        <w:numPr>
          <w:ilvl w:val="0"/>
          <w:numId w:val="2"/>
        </w:numPr>
        <w:spacing w:before="200" w:line="288" w:lineRule="auto"/>
        <w:ind w:left="1259" w:hanging="1259"/>
        <w:rPr>
          <w:rFonts w:ascii="Times New Roman" w:eastAsia="宋体" w:hAnsi="Times New Roman"/>
          <w:sz w:val="24"/>
        </w:rPr>
      </w:pPr>
      <w:r>
        <w:rPr>
          <w:rFonts w:ascii="Times New Roman" w:eastAsia="宋体" w:hAnsi="Times New Roman"/>
          <w:sz w:val="24"/>
          <w:szCs w:val="24"/>
        </w:rPr>
        <w:t xml:space="preserve">The iron ore delivery products shall be commodities of specific brands produced by manufacturers recognized by the Exchange. The deliverable brands, manufacturers and premiums and/or discounts of the brands shall be separately promulgated by the Exchange. The Exchange may adjust the deliverable brands, manufacturers and premiums and/or discounts of the brands based on market situation, and will publicize such adjustments in a timely manner. </w:t>
      </w:r>
    </w:p>
    <w:p w:rsidR="00F07CB6" w:rsidRDefault="00F07CB6" w:rsidP="00F07CB6">
      <w:pPr>
        <w:numPr>
          <w:ilvl w:val="0"/>
          <w:numId w:val="2"/>
        </w:numPr>
        <w:spacing w:before="200" w:line="288" w:lineRule="auto"/>
        <w:ind w:left="1259" w:hanging="1259"/>
        <w:rPr>
          <w:rFonts w:ascii="Times New Roman" w:eastAsia="宋体" w:hAnsi="Times New Roman"/>
          <w:sz w:val="24"/>
        </w:rPr>
      </w:pPr>
      <w:r>
        <w:rPr>
          <w:rFonts w:ascii="Times New Roman" w:eastAsia="宋体" w:hAnsi="Times New Roman"/>
          <w:sz w:val="24"/>
          <w:szCs w:val="24"/>
        </w:rPr>
        <w:t>The iron ore futures contract shall take the form of physical delivery.</w:t>
      </w:r>
    </w:p>
    <w:p w:rsidR="00F07CB6" w:rsidRDefault="00F07CB6" w:rsidP="00F07CB6">
      <w:pPr>
        <w:numPr>
          <w:ilvl w:val="0"/>
          <w:numId w:val="2"/>
        </w:numPr>
        <w:spacing w:before="200" w:line="288" w:lineRule="auto"/>
        <w:ind w:left="1259" w:hanging="1259"/>
        <w:rPr>
          <w:rFonts w:ascii="Times New Roman" w:eastAsia="宋体" w:hAnsi="Times New Roman"/>
          <w:sz w:val="24"/>
        </w:rPr>
      </w:pPr>
      <w:r>
        <w:rPr>
          <w:rFonts w:ascii="Times New Roman" w:eastAsia="宋体" w:hAnsi="Times New Roman"/>
          <w:sz w:val="24"/>
          <w:szCs w:val="24"/>
        </w:rPr>
        <w:t>The delivery warehouses designated for iron ore shall be categorized into benchmark delivery warehouses and non-benchmark delivery warehouses (detailed in the</w:t>
      </w:r>
      <w:r>
        <w:rPr>
          <w:rFonts w:ascii="Times New Roman" w:eastAsia="宋体" w:hAnsi="Times New Roman"/>
          <w:i/>
          <w:sz w:val="24"/>
          <w:szCs w:val="24"/>
        </w:rPr>
        <w:t xml:space="preserve"> List of Delivery Warehouses Designated for Iron Ore of </w:t>
      </w:r>
      <w:r>
        <w:rPr>
          <w:rFonts w:ascii="Times New Roman" w:eastAsia="宋体" w:hAnsi="Times New Roman"/>
          <w:i/>
          <w:sz w:val="24"/>
          <w:szCs w:val="24"/>
        </w:rPr>
        <w:lastRenderedPageBreak/>
        <w:t>Dalian Commodity Exchange</w:t>
      </w:r>
      <w:r>
        <w:rPr>
          <w:rFonts w:ascii="Times New Roman" w:eastAsia="宋体" w:hAnsi="Times New Roman"/>
          <w:sz w:val="24"/>
          <w:szCs w:val="24"/>
        </w:rPr>
        <w:t xml:space="preserve"> as Annex 2 attached hereto), and may be adjusted by the Exchange as the case may be.</w:t>
      </w:r>
    </w:p>
    <w:p w:rsidR="00F07CB6" w:rsidRDefault="00F07CB6" w:rsidP="00F07CB6">
      <w:pPr>
        <w:numPr>
          <w:ilvl w:val="0"/>
          <w:numId w:val="2"/>
        </w:numPr>
        <w:spacing w:before="200" w:line="288" w:lineRule="auto"/>
        <w:ind w:left="1259" w:hanging="1259"/>
        <w:rPr>
          <w:rFonts w:ascii="Times New Roman" w:eastAsia="宋体" w:hAnsi="Times New Roman"/>
          <w:sz w:val="24"/>
        </w:rPr>
      </w:pPr>
      <w:r>
        <w:rPr>
          <w:rFonts w:ascii="Times New Roman" w:eastAsia="宋体" w:hAnsi="Times New Roman"/>
          <w:sz w:val="24"/>
          <w:szCs w:val="24"/>
        </w:rPr>
        <w:t>The contract months of iron ore futures contract are January, February, March, April, May, June, July, August, September, October, November and December.</w:t>
      </w:r>
    </w:p>
    <w:p w:rsidR="00F07CB6" w:rsidRDefault="00F07CB6" w:rsidP="00F07CB6">
      <w:pPr>
        <w:numPr>
          <w:ilvl w:val="0"/>
          <w:numId w:val="2"/>
        </w:numPr>
        <w:spacing w:before="200" w:line="288" w:lineRule="auto"/>
        <w:ind w:left="1259" w:hanging="1259"/>
        <w:rPr>
          <w:rFonts w:ascii="Times New Roman" w:eastAsia="宋体" w:hAnsi="Times New Roman"/>
          <w:sz w:val="24"/>
        </w:rPr>
      </w:pPr>
      <w:r>
        <w:rPr>
          <w:rFonts w:ascii="Times New Roman" w:eastAsia="宋体" w:hAnsi="Times New Roman"/>
          <w:sz w:val="24"/>
          <w:szCs w:val="24"/>
        </w:rPr>
        <w:t>The trading unit of iron ore futures contract is 100 MT/Lot.</w:t>
      </w:r>
    </w:p>
    <w:p w:rsidR="00F07CB6" w:rsidRDefault="00F07CB6" w:rsidP="00F07CB6">
      <w:pPr>
        <w:numPr>
          <w:ilvl w:val="0"/>
          <w:numId w:val="2"/>
        </w:numPr>
        <w:spacing w:before="200" w:line="288" w:lineRule="auto"/>
        <w:ind w:left="1259" w:hanging="1259"/>
        <w:rPr>
          <w:rFonts w:ascii="Times New Roman" w:eastAsia="宋体" w:hAnsi="Times New Roman"/>
          <w:sz w:val="24"/>
        </w:rPr>
      </w:pPr>
      <w:r>
        <w:rPr>
          <w:rFonts w:ascii="Times New Roman" w:eastAsia="宋体" w:hAnsi="Times New Roman"/>
          <w:sz w:val="24"/>
          <w:szCs w:val="24"/>
        </w:rPr>
        <w:t>The price quote unit of iron ore futures contract is CNY/MT.</w:t>
      </w:r>
    </w:p>
    <w:p w:rsidR="00F07CB6" w:rsidRDefault="00F07CB6" w:rsidP="00F07CB6">
      <w:pPr>
        <w:numPr>
          <w:ilvl w:val="0"/>
          <w:numId w:val="2"/>
        </w:numPr>
        <w:spacing w:before="200" w:line="288" w:lineRule="auto"/>
        <w:ind w:left="1259" w:hanging="1259"/>
        <w:rPr>
          <w:rFonts w:ascii="Times New Roman" w:eastAsia="宋体" w:hAnsi="Times New Roman"/>
          <w:sz w:val="24"/>
        </w:rPr>
      </w:pPr>
      <w:r>
        <w:rPr>
          <w:rFonts w:ascii="Times New Roman" w:eastAsia="宋体" w:hAnsi="Times New Roman"/>
          <w:sz w:val="24"/>
          <w:szCs w:val="24"/>
        </w:rPr>
        <w:t>The tick size of iron ore futures contract is 0.5 CNY/MT.</w:t>
      </w:r>
    </w:p>
    <w:p w:rsidR="00F07CB6" w:rsidRDefault="00F07CB6" w:rsidP="00F07CB6">
      <w:pPr>
        <w:numPr>
          <w:ilvl w:val="0"/>
          <w:numId w:val="2"/>
        </w:numPr>
        <w:spacing w:before="200" w:line="288" w:lineRule="auto"/>
        <w:ind w:left="1259" w:hanging="1259"/>
        <w:rPr>
          <w:rFonts w:ascii="Times New Roman" w:eastAsia="宋体" w:hAnsi="Times New Roman"/>
          <w:sz w:val="24"/>
        </w:rPr>
      </w:pPr>
      <w:r>
        <w:rPr>
          <w:rFonts w:ascii="Times New Roman" w:eastAsia="宋体" w:hAnsi="Times New Roman"/>
          <w:sz w:val="24"/>
          <w:szCs w:val="24"/>
        </w:rPr>
        <w:t>The maximum quantity of orders placed each time for iron ore futures contract shall be one thousand (1,000) lots.</w:t>
      </w:r>
    </w:p>
    <w:p w:rsidR="00F07CB6" w:rsidRDefault="00F07CB6" w:rsidP="00F07CB6">
      <w:pPr>
        <w:numPr>
          <w:ilvl w:val="0"/>
          <w:numId w:val="2"/>
        </w:numPr>
        <w:spacing w:before="200" w:line="288" w:lineRule="auto"/>
        <w:ind w:left="1259" w:hanging="1259"/>
        <w:rPr>
          <w:rFonts w:ascii="Times New Roman" w:eastAsia="宋体" w:hAnsi="Times New Roman"/>
          <w:sz w:val="24"/>
        </w:rPr>
      </w:pPr>
      <w:r>
        <w:rPr>
          <w:rFonts w:ascii="Times New Roman" w:eastAsia="宋体" w:hAnsi="Times New Roman"/>
          <w:sz w:val="24"/>
          <w:szCs w:val="24"/>
        </w:rPr>
        <w:t xml:space="preserve">The standard of trading margins, price limit range and position limit under iron ore futures contract shall be subject to the relevant provisions of the </w:t>
      </w:r>
      <w:r>
        <w:rPr>
          <w:rFonts w:ascii="Times New Roman" w:eastAsia="宋体" w:hAnsi="Times New Roman"/>
          <w:i/>
          <w:sz w:val="24"/>
          <w:szCs w:val="24"/>
        </w:rPr>
        <w:t>Measures for Risk Management of Dalian Commodity Exchange</w:t>
      </w:r>
      <w:r>
        <w:rPr>
          <w:rFonts w:ascii="Times New Roman" w:eastAsia="宋体" w:hAnsi="Times New Roman"/>
          <w:sz w:val="24"/>
          <w:szCs w:val="24"/>
        </w:rPr>
        <w:t xml:space="preserve">. </w:t>
      </w:r>
    </w:p>
    <w:p w:rsidR="00F07CB6" w:rsidRDefault="00F07CB6" w:rsidP="00F07CB6">
      <w:pPr>
        <w:numPr>
          <w:ilvl w:val="0"/>
          <w:numId w:val="2"/>
        </w:numPr>
        <w:spacing w:before="200" w:line="288" w:lineRule="auto"/>
        <w:ind w:left="1259" w:hanging="1259"/>
        <w:rPr>
          <w:rFonts w:ascii="Times New Roman" w:eastAsia="宋体" w:hAnsi="Times New Roman"/>
          <w:sz w:val="24"/>
        </w:rPr>
      </w:pPr>
      <w:r>
        <w:rPr>
          <w:rFonts w:ascii="Times New Roman" w:eastAsia="宋体" w:hAnsi="Times New Roman"/>
          <w:sz w:val="24"/>
          <w:szCs w:val="24"/>
        </w:rPr>
        <w:t>The last trading day of iron ore futures contract is the tenth (10</w:t>
      </w:r>
      <w:r>
        <w:rPr>
          <w:rFonts w:ascii="Times New Roman" w:eastAsia="宋体" w:hAnsi="Times New Roman"/>
          <w:sz w:val="24"/>
          <w:szCs w:val="24"/>
          <w:vertAlign w:val="superscript"/>
        </w:rPr>
        <w:t>th</w:t>
      </w:r>
      <w:r>
        <w:rPr>
          <w:rFonts w:ascii="Times New Roman" w:eastAsia="宋体" w:hAnsi="Times New Roman"/>
          <w:sz w:val="24"/>
          <w:szCs w:val="24"/>
        </w:rPr>
        <w:t>) trading day of the contract month.</w:t>
      </w:r>
    </w:p>
    <w:p w:rsidR="00F07CB6" w:rsidRDefault="00F07CB6" w:rsidP="00F07CB6">
      <w:pPr>
        <w:numPr>
          <w:ilvl w:val="0"/>
          <w:numId w:val="2"/>
        </w:numPr>
        <w:spacing w:before="200" w:line="288" w:lineRule="auto"/>
        <w:ind w:left="1259" w:hanging="1259"/>
        <w:rPr>
          <w:rFonts w:ascii="Times New Roman" w:eastAsia="宋体" w:hAnsi="Times New Roman"/>
          <w:sz w:val="24"/>
        </w:rPr>
      </w:pPr>
      <w:r>
        <w:rPr>
          <w:rFonts w:ascii="Times New Roman" w:eastAsia="宋体" w:hAnsi="Times New Roman"/>
          <w:sz w:val="24"/>
          <w:szCs w:val="24"/>
        </w:rPr>
        <w:t>The last delivery day of iron ore futures contract is the third (3</w:t>
      </w:r>
      <w:r>
        <w:rPr>
          <w:rFonts w:ascii="Times New Roman" w:eastAsia="宋体" w:hAnsi="Times New Roman"/>
          <w:sz w:val="24"/>
          <w:szCs w:val="24"/>
          <w:vertAlign w:val="superscript"/>
        </w:rPr>
        <w:t>rd</w:t>
      </w:r>
      <w:r>
        <w:rPr>
          <w:rFonts w:ascii="Times New Roman" w:eastAsia="宋体" w:hAnsi="Times New Roman"/>
          <w:sz w:val="24"/>
          <w:szCs w:val="24"/>
        </w:rPr>
        <w:t>) trading day after the last trading day.</w:t>
      </w:r>
    </w:p>
    <w:p w:rsidR="00F07CB6" w:rsidRDefault="00F07CB6" w:rsidP="00F07CB6">
      <w:pPr>
        <w:numPr>
          <w:ilvl w:val="0"/>
          <w:numId w:val="2"/>
        </w:numPr>
        <w:spacing w:before="200" w:line="288" w:lineRule="auto"/>
        <w:ind w:left="1259" w:hanging="1259"/>
        <w:rPr>
          <w:rFonts w:ascii="Times New Roman" w:eastAsia="宋体" w:hAnsi="Times New Roman"/>
          <w:sz w:val="24"/>
        </w:rPr>
      </w:pPr>
      <w:r>
        <w:rPr>
          <w:rFonts w:ascii="Times New Roman" w:eastAsia="宋体" w:hAnsi="Times New Roman"/>
          <w:sz w:val="24"/>
          <w:szCs w:val="24"/>
        </w:rPr>
        <w:t>The ticker symbol of iron ore futures contract is I.</w:t>
      </w:r>
    </w:p>
    <w:p w:rsidR="00F07CB6" w:rsidRDefault="00F07CB6" w:rsidP="00F07CB6">
      <w:pPr>
        <w:widowControl/>
        <w:spacing w:before="200" w:line="288" w:lineRule="auto"/>
        <w:jc w:val="center"/>
        <w:rPr>
          <w:rFonts w:ascii="Times New Roman" w:eastAsia="宋体" w:hAnsi="Times New Roman"/>
          <w:b/>
          <w:sz w:val="24"/>
        </w:rPr>
      </w:pPr>
      <w:r>
        <w:rPr>
          <w:rFonts w:ascii="Times New Roman" w:eastAsia="宋体" w:hAnsi="Times New Roman"/>
          <w:b/>
          <w:sz w:val="24"/>
          <w:szCs w:val="24"/>
        </w:rPr>
        <w:t xml:space="preserve">Chapter </w:t>
      </w:r>
      <w:proofErr w:type="gramStart"/>
      <w:r>
        <w:rPr>
          <w:rFonts w:ascii="Times New Roman" w:eastAsia="宋体" w:hAnsi="Times New Roman"/>
          <w:b/>
          <w:sz w:val="24"/>
          <w:szCs w:val="24"/>
        </w:rPr>
        <w:t>III  Delivery</w:t>
      </w:r>
      <w:proofErr w:type="gramEnd"/>
      <w:r>
        <w:rPr>
          <w:rFonts w:ascii="Times New Roman" w:eastAsia="宋体" w:hAnsi="Times New Roman"/>
          <w:b/>
          <w:sz w:val="24"/>
          <w:szCs w:val="24"/>
        </w:rPr>
        <w:t xml:space="preserve"> and Clearing</w:t>
      </w:r>
    </w:p>
    <w:p w:rsidR="00F07CB6" w:rsidRDefault="00F07CB6" w:rsidP="00F07CB6">
      <w:pPr>
        <w:widowControl/>
        <w:spacing w:before="200" w:line="288" w:lineRule="auto"/>
        <w:jc w:val="center"/>
        <w:rPr>
          <w:rFonts w:ascii="Times New Roman" w:eastAsia="宋体" w:hAnsi="Times New Roman"/>
          <w:sz w:val="24"/>
        </w:rPr>
      </w:pPr>
      <w:r>
        <w:rPr>
          <w:rFonts w:ascii="Times New Roman" w:eastAsia="宋体" w:hAnsi="Times New Roman"/>
          <w:sz w:val="24"/>
          <w:szCs w:val="24"/>
        </w:rPr>
        <w:t xml:space="preserve">Section </w:t>
      </w:r>
      <w:proofErr w:type="gramStart"/>
      <w:r>
        <w:rPr>
          <w:rFonts w:ascii="Times New Roman" w:eastAsia="宋体" w:hAnsi="Times New Roman"/>
          <w:sz w:val="24"/>
          <w:szCs w:val="24"/>
        </w:rPr>
        <w:t>I  General</w:t>
      </w:r>
      <w:proofErr w:type="gramEnd"/>
      <w:r>
        <w:rPr>
          <w:rFonts w:ascii="Times New Roman" w:eastAsia="宋体" w:hAnsi="Times New Roman"/>
          <w:sz w:val="24"/>
          <w:szCs w:val="24"/>
        </w:rPr>
        <w:t xml:space="preserve"> Provisions</w:t>
      </w:r>
    </w:p>
    <w:p w:rsidR="00F07CB6" w:rsidRDefault="00F07CB6" w:rsidP="00F07CB6">
      <w:pPr>
        <w:numPr>
          <w:ilvl w:val="0"/>
          <w:numId w:val="2"/>
        </w:numPr>
        <w:spacing w:before="200" w:line="288" w:lineRule="auto"/>
        <w:ind w:left="1259" w:hanging="1259"/>
        <w:rPr>
          <w:rFonts w:ascii="Times New Roman" w:eastAsia="宋体" w:hAnsi="Times New Roman"/>
          <w:sz w:val="24"/>
        </w:rPr>
      </w:pPr>
      <w:r>
        <w:rPr>
          <w:rFonts w:ascii="Times New Roman" w:eastAsia="宋体" w:hAnsi="Times New Roman"/>
          <w:sz w:val="24"/>
          <w:szCs w:val="24"/>
        </w:rPr>
        <w:t>Iron ore futures contract is available for the exchange of futures for physicals (the "</w:t>
      </w:r>
      <w:r>
        <w:rPr>
          <w:rFonts w:ascii="Times New Roman" w:eastAsia="宋体" w:hAnsi="Times New Roman"/>
          <w:b/>
          <w:sz w:val="24"/>
          <w:szCs w:val="24"/>
        </w:rPr>
        <w:t>EFP</w:t>
      </w:r>
      <w:r>
        <w:rPr>
          <w:rFonts w:ascii="Times New Roman" w:eastAsia="宋体" w:hAnsi="Times New Roman"/>
          <w:sz w:val="24"/>
          <w:szCs w:val="24"/>
        </w:rPr>
        <w:t>"),</w:t>
      </w:r>
      <w:r>
        <w:rPr>
          <w:rFonts w:ascii="Times New Roman" w:eastAsia="宋体" w:hAnsi="Times New Roman"/>
          <w:kern w:val="0"/>
          <w:sz w:val="24"/>
          <w:szCs w:val="24"/>
        </w:rPr>
        <w:t xml:space="preserve"> bill of lading delivery</w:t>
      </w:r>
      <w:r>
        <w:rPr>
          <w:rFonts w:ascii="Times New Roman" w:eastAsia="宋体" w:hAnsi="Times New Roman"/>
          <w:sz w:val="24"/>
          <w:szCs w:val="24"/>
        </w:rPr>
        <w:t xml:space="preserve"> and one-off delivery. Bonded delivery is applicable to iron ore futures contract.</w:t>
      </w:r>
    </w:p>
    <w:p w:rsidR="00F07CB6" w:rsidRDefault="00F07CB6" w:rsidP="00F07CB6">
      <w:pPr>
        <w:widowControl/>
        <w:spacing w:before="200" w:line="288" w:lineRule="auto"/>
        <w:ind w:left="1259"/>
        <w:rPr>
          <w:rFonts w:ascii="Times New Roman" w:eastAsia="宋体" w:hAnsi="Times New Roman"/>
          <w:sz w:val="24"/>
        </w:rPr>
      </w:pPr>
      <w:r>
        <w:rPr>
          <w:rFonts w:ascii="Times New Roman" w:eastAsia="宋体" w:hAnsi="Times New Roman"/>
          <w:sz w:val="24"/>
          <w:szCs w:val="24"/>
        </w:rPr>
        <w:t>With respect to the EFP and one-off delivery involving bonded standard warehouse receipt, the applicable provisions of the Detailed Rules shall apply.</w:t>
      </w:r>
    </w:p>
    <w:p w:rsidR="00F07CB6" w:rsidRDefault="00F07CB6" w:rsidP="00F07CB6">
      <w:pPr>
        <w:widowControl/>
        <w:spacing w:before="200" w:line="288" w:lineRule="auto"/>
        <w:ind w:left="1259"/>
        <w:rPr>
          <w:rFonts w:ascii="Times New Roman" w:eastAsia="宋体" w:hAnsi="Times New Roman"/>
          <w:sz w:val="24"/>
        </w:rPr>
      </w:pPr>
      <w:r>
        <w:rPr>
          <w:rFonts w:ascii="Times New Roman" w:eastAsia="宋体" w:hAnsi="Times New Roman"/>
          <w:sz w:val="24"/>
          <w:szCs w:val="24"/>
        </w:rPr>
        <w:t xml:space="preserve">With respect to the EFP and one-off delivery involving duty-paid standard warehouse receipt, the applicable provisions of the </w:t>
      </w:r>
      <w:r>
        <w:rPr>
          <w:rFonts w:ascii="Times New Roman" w:eastAsia="宋体" w:hAnsi="Times New Roman"/>
          <w:i/>
          <w:sz w:val="24"/>
          <w:szCs w:val="24"/>
        </w:rPr>
        <w:t xml:space="preserve">Measures for Delivery </w:t>
      </w:r>
      <w:r>
        <w:rPr>
          <w:rFonts w:ascii="Times New Roman" w:eastAsia="宋体" w:hAnsi="Times New Roman"/>
          <w:i/>
          <w:sz w:val="24"/>
          <w:szCs w:val="24"/>
        </w:rPr>
        <w:lastRenderedPageBreak/>
        <w:t>Management of Dalian Commodity Exchange</w:t>
      </w:r>
      <w:r>
        <w:rPr>
          <w:rFonts w:ascii="Times New Roman" w:eastAsia="宋体" w:hAnsi="Times New Roman"/>
          <w:sz w:val="24"/>
          <w:szCs w:val="24"/>
        </w:rPr>
        <w:t xml:space="preserve"> and the </w:t>
      </w:r>
      <w:r>
        <w:rPr>
          <w:rFonts w:ascii="Times New Roman" w:eastAsia="宋体" w:hAnsi="Times New Roman"/>
          <w:i/>
          <w:sz w:val="24"/>
          <w:szCs w:val="24"/>
        </w:rPr>
        <w:t xml:space="preserve">Measures for Clearing Management of Dalian Commodity Exchange </w:t>
      </w:r>
      <w:r>
        <w:rPr>
          <w:rFonts w:ascii="Times New Roman" w:eastAsia="宋体" w:hAnsi="Times New Roman"/>
          <w:sz w:val="24"/>
          <w:szCs w:val="24"/>
        </w:rPr>
        <w:t>shall apply.</w:t>
      </w:r>
    </w:p>
    <w:p w:rsidR="00F07CB6" w:rsidRDefault="00F07CB6" w:rsidP="00F07CB6">
      <w:pPr>
        <w:widowControl/>
        <w:spacing w:before="200" w:line="288" w:lineRule="auto"/>
        <w:ind w:left="1259"/>
        <w:rPr>
          <w:rFonts w:ascii="Times New Roman" w:eastAsia="宋体" w:hAnsi="Times New Roman"/>
          <w:sz w:val="24"/>
        </w:rPr>
      </w:pPr>
      <w:r>
        <w:rPr>
          <w:rFonts w:ascii="Times New Roman" w:eastAsia="宋体" w:hAnsi="Times New Roman"/>
          <w:sz w:val="24"/>
          <w:szCs w:val="24"/>
        </w:rPr>
        <w:t xml:space="preserve">With respect to the bill of lading delivery of which the application quantity for each delivery is ten thousand </w:t>
      </w:r>
      <w:r>
        <w:rPr>
          <w:rFonts w:ascii="Times New Roman" w:eastAsia="宋体" w:hAnsi="Times New Roman"/>
          <w:kern w:val="0"/>
          <w:sz w:val="24"/>
          <w:szCs w:val="24"/>
        </w:rPr>
        <w:t xml:space="preserve">(10,000) tons or the integral multiple, </w:t>
      </w:r>
      <w:r>
        <w:rPr>
          <w:rFonts w:ascii="Times New Roman" w:eastAsia="宋体" w:hAnsi="Times New Roman"/>
          <w:sz w:val="24"/>
          <w:szCs w:val="24"/>
        </w:rPr>
        <w:t xml:space="preserve">the applicable provisions of the </w:t>
      </w:r>
      <w:r>
        <w:rPr>
          <w:rFonts w:ascii="Times New Roman" w:eastAsia="宋体" w:hAnsi="Times New Roman"/>
          <w:i/>
          <w:sz w:val="24"/>
          <w:szCs w:val="24"/>
        </w:rPr>
        <w:t>Measures for Delivery Management of Dalian Commodity Exchange</w:t>
      </w:r>
      <w:r>
        <w:rPr>
          <w:rFonts w:ascii="Times New Roman" w:eastAsia="宋体" w:hAnsi="Times New Roman"/>
          <w:sz w:val="24"/>
          <w:szCs w:val="24"/>
        </w:rPr>
        <w:t xml:space="preserve"> and the </w:t>
      </w:r>
      <w:r>
        <w:rPr>
          <w:rFonts w:ascii="Times New Roman" w:eastAsia="宋体" w:hAnsi="Times New Roman"/>
          <w:i/>
          <w:sz w:val="24"/>
          <w:szCs w:val="24"/>
        </w:rPr>
        <w:t xml:space="preserve">Measures for Clearing Management of Dalian Commodity Exchange </w:t>
      </w:r>
      <w:r>
        <w:rPr>
          <w:rFonts w:ascii="Times New Roman" w:eastAsia="宋体" w:hAnsi="Times New Roman"/>
          <w:sz w:val="24"/>
          <w:szCs w:val="24"/>
        </w:rPr>
        <w:t xml:space="preserve">shall apply, if not provided in the Detailed Rules. The </w:t>
      </w:r>
      <w:r>
        <w:rPr>
          <w:rFonts w:ascii="Times New Roman" w:eastAsia="宋体" w:hAnsi="Times New Roman"/>
          <w:i/>
          <w:iCs/>
          <w:sz w:val="24"/>
          <w:szCs w:val="24"/>
        </w:rPr>
        <w:t>Confirmation Letter for Brand, Quality and Quantity of the Handed-over Products</w:t>
      </w:r>
      <w:r>
        <w:rPr>
          <w:rFonts w:ascii="Times New Roman" w:eastAsia="宋体" w:hAnsi="Times New Roman"/>
          <w:sz w:val="24"/>
          <w:szCs w:val="24"/>
        </w:rPr>
        <w:t xml:space="preserve"> thereof is detailed in Annex 3 attached hereto.</w:t>
      </w:r>
    </w:p>
    <w:p w:rsidR="00F07CB6" w:rsidRDefault="00F07CB6" w:rsidP="00F07CB6">
      <w:pPr>
        <w:numPr>
          <w:ilvl w:val="0"/>
          <w:numId w:val="2"/>
        </w:numPr>
        <w:spacing w:before="200" w:line="288" w:lineRule="auto"/>
        <w:ind w:left="1259" w:hanging="1259"/>
        <w:rPr>
          <w:rFonts w:ascii="Times New Roman" w:eastAsia="宋体" w:hAnsi="Times New Roman"/>
          <w:sz w:val="24"/>
        </w:rPr>
      </w:pPr>
      <w:r>
        <w:rPr>
          <w:rFonts w:ascii="Times New Roman" w:eastAsia="宋体" w:hAnsi="Times New Roman"/>
          <w:sz w:val="24"/>
          <w:szCs w:val="24"/>
        </w:rPr>
        <w:t>The delivery unit of iron ore futures contract delivery unit shall be ten thousand (10,000) tons.</w:t>
      </w:r>
    </w:p>
    <w:p w:rsidR="00F07CB6" w:rsidRDefault="00F07CB6" w:rsidP="00F07CB6">
      <w:pPr>
        <w:numPr>
          <w:ilvl w:val="0"/>
          <w:numId w:val="2"/>
        </w:numPr>
        <w:spacing w:before="200" w:line="288" w:lineRule="auto"/>
        <w:ind w:left="1259" w:hanging="1259"/>
        <w:rPr>
          <w:rFonts w:ascii="Times New Roman" w:eastAsia="宋体" w:hAnsi="Times New Roman"/>
          <w:b/>
          <w:sz w:val="24"/>
        </w:rPr>
      </w:pPr>
      <w:r>
        <w:rPr>
          <w:rFonts w:ascii="Times New Roman" w:eastAsia="宋体" w:hAnsi="Times New Roman"/>
          <w:sz w:val="24"/>
          <w:szCs w:val="24"/>
        </w:rPr>
        <w:t>Standard warehouse receipt of iron ore can be categorized into standard warehouse receipt of storage warehouse and standard factory warehouse receipt, or bonded standard warehouse receipt and duty-paid standard warehouse receipt.</w:t>
      </w:r>
    </w:p>
    <w:p w:rsidR="00F07CB6" w:rsidRDefault="00F07CB6" w:rsidP="00F07CB6">
      <w:pPr>
        <w:widowControl/>
        <w:spacing w:before="200" w:line="288" w:lineRule="auto"/>
        <w:ind w:left="1259"/>
        <w:rPr>
          <w:rFonts w:ascii="Times New Roman" w:eastAsia="宋体" w:hAnsi="Times New Roman"/>
          <w:sz w:val="24"/>
        </w:rPr>
      </w:pPr>
      <w:r>
        <w:rPr>
          <w:rFonts w:ascii="Times New Roman" w:eastAsia="宋体" w:hAnsi="Times New Roman"/>
          <w:sz w:val="24"/>
          <w:szCs w:val="24"/>
        </w:rPr>
        <w:t xml:space="preserve">Delivery declaration of domestically produced iron ores shall only be made with standard factory warehouse receipt. </w:t>
      </w:r>
    </w:p>
    <w:p w:rsidR="00F07CB6" w:rsidRDefault="00F07CB6" w:rsidP="00F07CB6">
      <w:pPr>
        <w:numPr>
          <w:ilvl w:val="0"/>
          <w:numId w:val="2"/>
        </w:numPr>
        <w:spacing w:before="200" w:line="288" w:lineRule="auto"/>
        <w:ind w:left="1259" w:hanging="1259"/>
        <w:rPr>
          <w:rFonts w:ascii="Times New Roman" w:eastAsia="宋体" w:hAnsi="Times New Roman"/>
          <w:sz w:val="24"/>
        </w:rPr>
      </w:pPr>
      <w:r>
        <w:rPr>
          <w:rFonts w:ascii="Times New Roman" w:eastAsia="宋体" w:hAnsi="Times New Roman"/>
          <w:sz w:val="24"/>
          <w:szCs w:val="24"/>
        </w:rPr>
        <w:t>Price difference under quality premiums and/or discounts as well as brand premiums and/or discounts of iron ore futures contract shall be settled between the owner of the commodities and the designated delivery warehouse, except for handing-over of bonded iron ore.</w:t>
      </w:r>
    </w:p>
    <w:p w:rsidR="00F07CB6" w:rsidRDefault="00F07CB6" w:rsidP="00F07CB6">
      <w:pPr>
        <w:numPr>
          <w:ilvl w:val="0"/>
          <w:numId w:val="2"/>
        </w:numPr>
        <w:spacing w:before="200" w:line="288" w:lineRule="auto"/>
        <w:ind w:left="1259" w:hanging="1259"/>
        <w:rPr>
          <w:rFonts w:ascii="Times New Roman" w:eastAsia="宋体" w:hAnsi="Times New Roman"/>
          <w:sz w:val="24"/>
        </w:rPr>
      </w:pPr>
      <w:r>
        <w:rPr>
          <w:rFonts w:ascii="Times New Roman" w:eastAsia="宋体" w:hAnsi="Times New Roman"/>
          <w:sz w:val="24"/>
          <w:szCs w:val="24"/>
        </w:rPr>
        <w:t>With respect to iron ore, dedicated VAT invoice shall be issued for handing-over of duty-paid commodities, and common VAT invoice shall be issued for handing-over of bonded commodities.</w:t>
      </w:r>
    </w:p>
    <w:p w:rsidR="00F07CB6" w:rsidRDefault="00F07CB6" w:rsidP="00F07CB6">
      <w:pPr>
        <w:widowControl/>
        <w:spacing w:before="200" w:line="288" w:lineRule="auto"/>
        <w:ind w:left="1259"/>
        <w:rPr>
          <w:rFonts w:ascii="Times New Roman" w:eastAsia="宋体" w:hAnsi="Times New Roman"/>
          <w:sz w:val="24"/>
        </w:rPr>
      </w:pPr>
      <w:r>
        <w:rPr>
          <w:rFonts w:ascii="Times New Roman" w:eastAsia="宋体" w:hAnsi="Times New Roman"/>
          <w:sz w:val="24"/>
          <w:szCs w:val="24"/>
        </w:rPr>
        <w:t>For handing-over of duty-paid commodities, the dedicated VAT invoice shall be issued by the seller client of the delivery to the corresponding buyer client, and shall be forwarded, obtained, and verified by the Members of the buyer and seller client. The Exchange will fully settle the remaining payments according to the result confirmed by the Members of the parties.</w:t>
      </w:r>
    </w:p>
    <w:p w:rsidR="00F07CB6" w:rsidRDefault="00F07CB6" w:rsidP="00F07CB6">
      <w:pPr>
        <w:widowControl/>
        <w:spacing w:before="200" w:line="288" w:lineRule="auto"/>
        <w:ind w:left="1259"/>
        <w:rPr>
          <w:rFonts w:ascii="Times New Roman" w:eastAsia="宋体" w:hAnsi="Times New Roman"/>
          <w:sz w:val="24"/>
        </w:rPr>
      </w:pPr>
      <w:r>
        <w:rPr>
          <w:rFonts w:ascii="Times New Roman" w:eastAsia="宋体" w:hAnsi="Times New Roman"/>
          <w:sz w:val="24"/>
          <w:szCs w:val="24"/>
        </w:rPr>
        <w:t xml:space="preserve">For handing-over of bonded commodities, the domestic seller client shall issue common VAT invoice to the seller Member, and the overseas seller client or the overseas broker shall issue corresponding certificate of </w:t>
      </w:r>
      <w:r>
        <w:rPr>
          <w:rFonts w:ascii="Times New Roman" w:eastAsia="宋体" w:hAnsi="Times New Roman"/>
          <w:sz w:val="24"/>
          <w:szCs w:val="24"/>
        </w:rPr>
        <w:lastRenderedPageBreak/>
        <w:t>receipt to the seller Member; the seller Member shall issue common VAT invoice to the Exchange; the Exchange shall issue common VAT invoice to the buyer Member; and the buyer Member shall issue common VAT invoice to the buyer client and the overseas broker.</w:t>
      </w:r>
    </w:p>
    <w:p w:rsidR="00F07CB6" w:rsidRDefault="00F07CB6" w:rsidP="00F07CB6">
      <w:pPr>
        <w:numPr>
          <w:ilvl w:val="0"/>
          <w:numId w:val="2"/>
        </w:numPr>
        <w:spacing w:before="200" w:line="288" w:lineRule="auto"/>
        <w:ind w:left="1259" w:hanging="1259"/>
        <w:rPr>
          <w:rFonts w:ascii="Times New Roman" w:eastAsia="宋体" w:hAnsi="Times New Roman"/>
          <w:sz w:val="24"/>
        </w:rPr>
      </w:pPr>
      <w:r>
        <w:rPr>
          <w:rFonts w:ascii="Times New Roman" w:eastAsia="宋体" w:hAnsi="Times New Roman"/>
          <w:sz w:val="24"/>
          <w:szCs w:val="24"/>
        </w:rPr>
        <w:t>For handing-over of duty-paid commodities, if the seller Member fails to provide the dedicated VAT invoice within the prescribed time, the Exchange will charge the seller Member late fee at the rate of zero point five thousandth (0.5‰) per day of payment amount from the second (2</w:t>
      </w:r>
      <w:r>
        <w:rPr>
          <w:rFonts w:ascii="Times New Roman" w:eastAsia="宋体" w:hAnsi="Times New Roman"/>
          <w:sz w:val="24"/>
          <w:szCs w:val="24"/>
          <w:vertAlign w:val="superscript"/>
        </w:rPr>
        <w:t>nd</w:t>
      </w:r>
      <w:r>
        <w:rPr>
          <w:rFonts w:ascii="Times New Roman" w:eastAsia="宋体" w:hAnsi="Times New Roman"/>
          <w:sz w:val="24"/>
          <w:szCs w:val="24"/>
        </w:rPr>
        <w:t xml:space="preserve">) day on which the dedicated VAT invoice should have been provided, and will pay such late fee to the buyer Member as compensation; the seller Member will be deemed as failure to provide dedicated VAT invoice if it fails to provide the invoice within thirty (30) calendar days, in which circumstance the Exchange will charge the compensation as per the VAT amount calculated pursuant to the national taxation policies, and such amount will be paid to the buyer Member together with the late fee as compensation. The foregoing fees and amounts will be deducted from the delivery payment fund reserved at the Exchange by the seller Member, and the remaining payment fund shall belong to the seller Member. In case the buyer and the seller agree otherwise, such agreement shall prevail.  </w:t>
      </w:r>
    </w:p>
    <w:p w:rsidR="00F07CB6" w:rsidRDefault="00F07CB6" w:rsidP="00F07CB6">
      <w:pPr>
        <w:widowControl/>
        <w:spacing w:before="200" w:line="288" w:lineRule="auto"/>
        <w:ind w:left="1259"/>
        <w:rPr>
          <w:rFonts w:ascii="Times New Roman" w:eastAsia="宋体" w:hAnsi="Times New Roman"/>
          <w:sz w:val="24"/>
        </w:rPr>
      </w:pPr>
      <w:r>
        <w:rPr>
          <w:rFonts w:ascii="Times New Roman" w:eastAsia="宋体" w:hAnsi="Times New Roman"/>
          <w:sz w:val="24"/>
          <w:szCs w:val="24"/>
        </w:rPr>
        <w:t>For handing-over of bonded commodities, if the seller Member fails to provide the common VAT invoice at the market close of the seventh (7</w:t>
      </w:r>
      <w:r>
        <w:rPr>
          <w:rFonts w:ascii="Times New Roman" w:eastAsia="宋体" w:hAnsi="Times New Roman"/>
          <w:sz w:val="24"/>
          <w:szCs w:val="24"/>
          <w:vertAlign w:val="superscript"/>
        </w:rPr>
        <w:t>th</w:t>
      </w:r>
      <w:r>
        <w:rPr>
          <w:rFonts w:ascii="Times New Roman" w:eastAsia="宋体" w:hAnsi="Times New Roman"/>
          <w:sz w:val="24"/>
          <w:szCs w:val="24"/>
        </w:rPr>
        <w:t>) trading day after the day on which the common VAT invoice should have been provided, the Exchange shall withhold five percent (5%) of the payment amount. As of the day immediately following the seventh (7</w:t>
      </w:r>
      <w:r>
        <w:rPr>
          <w:rFonts w:ascii="Times New Roman" w:eastAsia="宋体" w:hAnsi="Times New Roman"/>
          <w:sz w:val="24"/>
          <w:szCs w:val="24"/>
          <w:vertAlign w:val="superscript"/>
        </w:rPr>
        <w:t>th</w:t>
      </w:r>
      <w:r>
        <w:rPr>
          <w:rFonts w:ascii="Times New Roman" w:eastAsia="宋体" w:hAnsi="Times New Roman"/>
          <w:sz w:val="24"/>
          <w:szCs w:val="24"/>
        </w:rPr>
        <w:t>) trading day after the day on which the common VAT invoice should have been provided, the Exchange shall draw late fee from such withholding amount at the rate of zero point five thousandth (0.5‰) per day of the payment amount; the seller Member will be deemed as failure to provide common VAT invoice if it fails to provide the invoice within thirty (30) calendar days, in which case the withholding amount will not be returned to the seller Member.</w:t>
      </w:r>
    </w:p>
    <w:p w:rsidR="00F07CB6" w:rsidRDefault="00F07CB6" w:rsidP="00F07CB6">
      <w:pPr>
        <w:numPr>
          <w:ilvl w:val="0"/>
          <w:numId w:val="2"/>
        </w:numPr>
        <w:spacing w:before="200" w:line="288" w:lineRule="auto"/>
        <w:ind w:left="1259" w:hanging="1259"/>
        <w:rPr>
          <w:rFonts w:ascii="Times New Roman" w:eastAsia="宋体" w:hAnsi="Times New Roman"/>
          <w:sz w:val="24"/>
        </w:rPr>
      </w:pPr>
      <w:r>
        <w:rPr>
          <w:rFonts w:ascii="Times New Roman" w:eastAsia="宋体" w:hAnsi="Times New Roman"/>
          <w:sz w:val="24"/>
          <w:szCs w:val="24"/>
        </w:rPr>
        <w:t>The delivery commissions for iron ores shall be CNY zero point five (0.5) per ton; the storage fees shall be CNY zero point five (0.5) per day per ton.</w:t>
      </w:r>
    </w:p>
    <w:p w:rsidR="00F07CB6" w:rsidRDefault="00F07CB6" w:rsidP="00F07CB6">
      <w:pPr>
        <w:numPr>
          <w:ilvl w:val="0"/>
          <w:numId w:val="2"/>
        </w:numPr>
        <w:spacing w:before="200" w:line="288" w:lineRule="auto"/>
        <w:ind w:left="1259" w:hanging="1259"/>
        <w:rPr>
          <w:rFonts w:ascii="Times New Roman" w:eastAsia="宋体" w:hAnsi="Times New Roman"/>
          <w:sz w:val="24"/>
        </w:rPr>
      </w:pPr>
      <w:r>
        <w:rPr>
          <w:rFonts w:ascii="Times New Roman" w:eastAsia="Times New Roman" w:hAnsi="Times New Roman"/>
          <w:snapToGrid w:val="0"/>
          <w:sz w:val="24"/>
        </w:rPr>
        <w:t xml:space="preserve">During the course of iron ore futures trading, in case that war, social instability, natural disasters or other events are exerting, or are </w:t>
      </w:r>
      <w:r>
        <w:rPr>
          <w:rFonts w:ascii="Times New Roman" w:eastAsia="Times New Roman" w:hAnsi="Times New Roman" w:hint="eastAsia"/>
          <w:snapToGrid w:val="0"/>
          <w:sz w:val="24"/>
        </w:rPr>
        <w:t>going</w:t>
      </w:r>
      <w:r>
        <w:rPr>
          <w:rFonts w:ascii="Times New Roman" w:eastAsia="Times New Roman" w:hAnsi="Times New Roman"/>
          <w:snapToGrid w:val="0"/>
          <w:sz w:val="24"/>
        </w:rPr>
        <w:t xml:space="preserve"> to </w:t>
      </w:r>
      <w:r>
        <w:rPr>
          <w:rFonts w:ascii="Times New Roman" w:eastAsia="Times New Roman" w:hAnsi="Times New Roman"/>
          <w:snapToGrid w:val="0"/>
          <w:sz w:val="24"/>
        </w:rPr>
        <w:lastRenderedPageBreak/>
        <w:t>exert significant impacts upon the imports of iron ore, the Chief Executive Officer of the Exchange may take emergency measures such as adjusting the opening and closing time of the market, suspending or terminating trading. Upon settlement on the relevant day when the trading is terminated, the Exchange may liquidate positions of all or part of the iron ore contract months based on the settlement price of the immediately preceding trading day.</w:t>
      </w:r>
    </w:p>
    <w:p w:rsidR="00F07CB6" w:rsidRDefault="00F07CB6" w:rsidP="00F07CB6">
      <w:pPr>
        <w:widowControl/>
        <w:spacing w:before="200" w:line="288" w:lineRule="auto"/>
        <w:jc w:val="center"/>
        <w:rPr>
          <w:rFonts w:ascii="Times New Roman" w:eastAsia="宋体" w:hAnsi="Times New Roman"/>
          <w:sz w:val="24"/>
        </w:rPr>
      </w:pPr>
      <w:r>
        <w:rPr>
          <w:rFonts w:ascii="Times New Roman" w:eastAsia="宋体" w:hAnsi="Times New Roman"/>
          <w:sz w:val="24"/>
          <w:szCs w:val="24"/>
        </w:rPr>
        <w:t xml:space="preserve">Section </w:t>
      </w:r>
      <w:proofErr w:type="gramStart"/>
      <w:r>
        <w:rPr>
          <w:rFonts w:ascii="Times New Roman" w:eastAsia="宋体" w:hAnsi="Times New Roman"/>
          <w:sz w:val="24"/>
          <w:szCs w:val="24"/>
        </w:rPr>
        <w:t>II  Standard</w:t>
      </w:r>
      <w:proofErr w:type="gramEnd"/>
      <w:r>
        <w:rPr>
          <w:rFonts w:ascii="Times New Roman" w:eastAsia="宋体" w:hAnsi="Times New Roman"/>
          <w:sz w:val="24"/>
          <w:szCs w:val="24"/>
        </w:rPr>
        <w:t xml:space="preserve"> Warehouse Receipt Delivery</w:t>
      </w:r>
    </w:p>
    <w:p w:rsidR="00F07CB6" w:rsidRDefault="00F07CB6" w:rsidP="00F07CB6">
      <w:pPr>
        <w:numPr>
          <w:ilvl w:val="0"/>
          <w:numId w:val="2"/>
        </w:numPr>
        <w:spacing w:before="200" w:line="288" w:lineRule="auto"/>
        <w:ind w:left="1259" w:hanging="1259"/>
        <w:rPr>
          <w:rFonts w:ascii="Times New Roman" w:eastAsia="宋体" w:hAnsi="Times New Roman"/>
          <w:sz w:val="24"/>
        </w:rPr>
      </w:pPr>
      <w:r>
        <w:rPr>
          <w:rFonts w:ascii="Times New Roman" w:eastAsia="宋体" w:hAnsi="Times New Roman"/>
          <w:sz w:val="24"/>
          <w:szCs w:val="24"/>
        </w:rPr>
        <w:t xml:space="preserve">The </w:t>
      </w:r>
      <w:r>
        <w:rPr>
          <w:rFonts w:ascii="Times New Roman" w:eastAsia="宋体" w:hAnsi="Times New Roman"/>
          <w:i/>
          <w:sz w:val="24"/>
          <w:szCs w:val="24"/>
        </w:rPr>
        <w:t>Measures for Standard Warehouse Receipt Management of Dalian Commodity Exchange</w:t>
      </w:r>
      <w:r>
        <w:rPr>
          <w:rFonts w:ascii="Times New Roman" w:eastAsia="宋体" w:hAnsi="Times New Roman"/>
          <w:sz w:val="24"/>
          <w:szCs w:val="24"/>
        </w:rPr>
        <w:t xml:space="preserve"> shall apply to generation, circulation and deregistration of the standard warehouse receipts, if not provided in the Detailed Rules. Where the Detailed Rules stipulate otherwise on bonded standard warehouse receipt, such stipulations shall prevail.</w:t>
      </w:r>
    </w:p>
    <w:p w:rsidR="00F07CB6" w:rsidRDefault="00F07CB6" w:rsidP="00F07CB6">
      <w:pPr>
        <w:numPr>
          <w:ilvl w:val="0"/>
          <w:numId w:val="2"/>
        </w:numPr>
        <w:spacing w:before="200" w:line="288" w:lineRule="auto"/>
        <w:ind w:left="1259" w:hanging="1259"/>
        <w:rPr>
          <w:rFonts w:ascii="Times New Roman" w:eastAsia="宋体" w:hAnsi="Times New Roman"/>
          <w:sz w:val="24"/>
        </w:rPr>
      </w:pPr>
      <w:r>
        <w:rPr>
          <w:rFonts w:ascii="Times New Roman" w:eastAsia="宋体" w:hAnsi="Times New Roman"/>
          <w:sz w:val="24"/>
          <w:szCs w:val="24"/>
        </w:rPr>
        <w:t>A Member shall pay the notice of intent to deliver earnest money to the Exchange as per the standard of CNY twenty (20) per ton when it handles the notice of intent to deliver.</w:t>
      </w:r>
    </w:p>
    <w:p w:rsidR="00F07CB6" w:rsidRDefault="00F07CB6" w:rsidP="00F07CB6">
      <w:pPr>
        <w:numPr>
          <w:ilvl w:val="0"/>
          <w:numId w:val="2"/>
        </w:numPr>
        <w:spacing w:before="200" w:line="288" w:lineRule="auto"/>
        <w:ind w:left="1259" w:hanging="1259"/>
        <w:rPr>
          <w:rFonts w:ascii="Times New Roman" w:eastAsia="宋体" w:hAnsi="Times New Roman"/>
          <w:sz w:val="24"/>
        </w:rPr>
      </w:pPr>
      <w:r>
        <w:rPr>
          <w:rFonts w:ascii="Times New Roman" w:eastAsia="宋体" w:hAnsi="Times New Roman"/>
          <w:sz w:val="24"/>
          <w:szCs w:val="24"/>
        </w:rPr>
        <w:t>The owner which has fully completed the notice of intent to deliver shall notify the designated delivery warehouse of the vehicle or vessel number, products, brand, manufacturer, quantity, arrival time and other information, and provide import documentation of the iron ores to the designated delivery warehouse three (3) calendar days prior to loading-in of the commodities, and the designated delivery warehouse shall reasonably arrange for receipt and loading-in of the commodities.</w:t>
      </w:r>
    </w:p>
    <w:p w:rsidR="00F07CB6" w:rsidRDefault="00F07CB6" w:rsidP="00F07CB6">
      <w:pPr>
        <w:widowControl/>
        <w:spacing w:before="200" w:line="288" w:lineRule="auto"/>
        <w:ind w:left="1259"/>
        <w:rPr>
          <w:rFonts w:ascii="Times New Roman" w:eastAsia="宋体" w:hAnsi="Times New Roman"/>
          <w:sz w:val="24"/>
        </w:rPr>
      </w:pPr>
      <w:r>
        <w:rPr>
          <w:rFonts w:ascii="Times New Roman" w:eastAsia="宋体" w:hAnsi="Times New Roman"/>
          <w:sz w:val="24"/>
          <w:szCs w:val="24"/>
        </w:rPr>
        <w:t>The owner shall provide the following documents for directly imported iron ores:</w:t>
      </w:r>
    </w:p>
    <w:p w:rsidR="00F07CB6" w:rsidRDefault="00F07CB6" w:rsidP="00F07CB6">
      <w:pPr>
        <w:numPr>
          <w:ilvl w:val="0"/>
          <w:numId w:val="3"/>
        </w:numPr>
        <w:adjustRightInd w:val="0"/>
        <w:snapToGrid w:val="0"/>
        <w:spacing w:before="200" w:line="288" w:lineRule="auto"/>
        <w:ind w:left="1826" w:hanging="567"/>
        <w:rPr>
          <w:rFonts w:ascii="Times New Roman" w:eastAsia="宋体" w:hAnsi="Times New Roman"/>
          <w:sz w:val="24"/>
        </w:rPr>
      </w:pPr>
      <w:r>
        <w:rPr>
          <w:rFonts w:ascii="Times New Roman" w:eastAsia="宋体" w:hAnsi="Times New Roman"/>
          <w:sz w:val="24"/>
          <w:szCs w:val="24"/>
        </w:rPr>
        <w:t>certificate of analysis issued by the manufacturer which shall set out brand, quality, loading port, vessel name, bill of lading date, manufacturer, etc. and shall be signed by authorized person of the manufacturer, or a photocopy of such certificate of analysis; or certificate of analysis issued by the inspection agency that has conducted quality inspection of the commodities at shipment, which shall set out brand, quality, loading port, vessel name, bill of lading date, inspection agency etc. and shall be signed by authorized person of the inspection agency, or a photocopy of such certificate of analysis;</w:t>
      </w:r>
    </w:p>
    <w:p w:rsidR="00F07CB6" w:rsidRDefault="00F07CB6" w:rsidP="00F07CB6">
      <w:pPr>
        <w:numPr>
          <w:ilvl w:val="0"/>
          <w:numId w:val="3"/>
        </w:numPr>
        <w:adjustRightInd w:val="0"/>
        <w:snapToGrid w:val="0"/>
        <w:spacing w:before="200" w:line="288" w:lineRule="auto"/>
        <w:ind w:left="1826" w:hanging="567"/>
        <w:rPr>
          <w:rFonts w:ascii="Times New Roman" w:eastAsia="宋体" w:hAnsi="Times New Roman"/>
          <w:sz w:val="24"/>
        </w:rPr>
      </w:pPr>
      <w:r>
        <w:rPr>
          <w:rFonts w:ascii="Times New Roman" w:eastAsia="宋体" w:hAnsi="Times New Roman"/>
          <w:sz w:val="24"/>
          <w:szCs w:val="24"/>
        </w:rPr>
        <w:lastRenderedPageBreak/>
        <w:t>title certificate issued by the freight forwarder affixed with its business seal, which shall set out brand, manufacturer, quantity, vessel name, voyage number or date of arrival, bill of lading number, unloading warehouse, owner of commodities and others; and</w:t>
      </w:r>
    </w:p>
    <w:p w:rsidR="00F07CB6" w:rsidRDefault="00F07CB6" w:rsidP="00F07CB6">
      <w:pPr>
        <w:numPr>
          <w:ilvl w:val="0"/>
          <w:numId w:val="3"/>
        </w:numPr>
        <w:adjustRightInd w:val="0"/>
        <w:snapToGrid w:val="0"/>
        <w:spacing w:before="200" w:line="288" w:lineRule="auto"/>
        <w:ind w:left="1826" w:hanging="567"/>
        <w:rPr>
          <w:rFonts w:ascii="Times New Roman" w:eastAsia="宋体" w:hAnsi="Times New Roman"/>
          <w:sz w:val="24"/>
        </w:rPr>
      </w:pPr>
      <w:proofErr w:type="gramStart"/>
      <w:r>
        <w:rPr>
          <w:rFonts w:ascii="Times New Roman" w:eastAsia="宋体" w:hAnsi="Times New Roman"/>
          <w:sz w:val="24"/>
          <w:szCs w:val="24"/>
        </w:rPr>
        <w:t>other</w:t>
      </w:r>
      <w:proofErr w:type="gramEnd"/>
      <w:r>
        <w:rPr>
          <w:rFonts w:ascii="Times New Roman" w:eastAsia="宋体" w:hAnsi="Times New Roman"/>
          <w:sz w:val="24"/>
          <w:szCs w:val="24"/>
        </w:rPr>
        <w:t xml:space="preserve"> documents required by the Exchange.</w:t>
      </w:r>
    </w:p>
    <w:p w:rsidR="00F07CB6" w:rsidRDefault="00F07CB6" w:rsidP="00F07CB6">
      <w:pPr>
        <w:widowControl/>
        <w:adjustRightInd w:val="0"/>
        <w:snapToGrid w:val="0"/>
        <w:spacing w:before="200" w:line="288" w:lineRule="auto"/>
        <w:ind w:left="1259"/>
        <w:jc w:val="left"/>
        <w:rPr>
          <w:rFonts w:ascii="Times New Roman" w:eastAsia="宋体" w:hAnsi="Times New Roman"/>
          <w:sz w:val="24"/>
        </w:rPr>
      </w:pPr>
      <w:r>
        <w:rPr>
          <w:rFonts w:ascii="Times New Roman" w:eastAsia="宋体" w:hAnsi="Times New Roman"/>
          <w:sz w:val="24"/>
          <w:szCs w:val="24"/>
        </w:rPr>
        <w:t>The owner shall provide the following documents for iron ores processed at port:</w:t>
      </w:r>
    </w:p>
    <w:p w:rsidR="00F07CB6" w:rsidRDefault="00F07CB6" w:rsidP="00F07CB6">
      <w:pPr>
        <w:numPr>
          <w:ilvl w:val="0"/>
          <w:numId w:val="4"/>
        </w:numPr>
        <w:adjustRightInd w:val="0"/>
        <w:snapToGrid w:val="0"/>
        <w:spacing w:before="200" w:line="288" w:lineRule="auto"/>
        <w:ind w:left="1826" w:hanging="567"/>
        <w:rPr>
          <w:rFonts w:ascii="Times New Roman" w:eastAsia="宋体" w:hAnsi="Times New Roman"/>
          <w:sz w:val="24"/>
        </w:rPr>
      </w:pPr>
      <w:r>
        <w:rPr>
          <w:rFonts w:ascii="Times New Roman" w:eastAsia="宋体" w:hAnsi="Times New Roman"/>
          <w:sz w:val="24"/>
          <w:szCs w:val="24"/>
        </w:rPr>
        <w:t>certificate of analysis issued by the manufacturer which shall set out brand, quality, delivery order number, processing warehouse, manufacturer, etc. and shall be signed by authorized person of the manufacturer or affixed with the manufacturer's company seal, or a photocopy of such certificate of analysis;</w:t>
      </w:r>
    </w:p>
    <w:p w:rsidR="00F07CB6" w:rsidRDefault="00F07CB6" w:rsidP="00F07CB6">
      <w:pPr>
        <w:numPr>
          <w:ilvl w:val="0"/>
          <w:numId w:val="4"/>
        </w:numPr>
        <w:adjustRightInd w:val="0"/>
        <w:snapToGrid w:val="0"/>
        <w:spacing w:before="200" w:line="288" w:lineRule="auto"/>
        <w:ind w:left="1826" w:hanging="567"/>
        <w:rPr>
          <w:rFonts w:ascii="Times New Roman" w:eastAsia="宋体" w:hAnsi="Times New Roman"/>
          <w:sz w:val="24"/>
        </w:rPr>
      </w:pPr>
      <w:r>
        <w:rPr>
          <w:rFonts w:ascii="Times New Roman" w:eastAsia="宋体" w:hAnsi="Times New Roman"/>
          <w:sz w:val="24"/>
          <w:szCs w:val="24"/>
        </w:rPr>
        <w:t>title certificate issued by the freight forwarder affixed with its business seal, which shall set out brand, manufacturer, quantity, delivery order number, processing warehouse, owner of commodities and others; and</w:t>
      </w:r>
    </w:p>
    <w:p w:rsidR="00F07CB6" w:rsidRDefault="00F07CB6" w:rsidP="00F07CB6">
      <w:pPr>
        <w:numPr>
          <w:ilvl w:val="0"/>
          <w:numId w:val="4"/>
        </w:numPr>
        <w:adjustRightInd w:val="0"/>
        <w:snapToGrid w:val="0"/>
        <w:spacing w:before="200" w:line="288" w:lineRule="auto"/>
        <w:ind w:left="1826" w:hanging="567"/>
        <w:rPr>
          <w:rFonts w:ascii="Times New Roman" w:eastAsia="宋体" w:hAnsi="Times New Roman"/>
          <w:sz w:val="24"/>
        </w:rPr>
      </w:pPr>
      <w:proofErr w:type="gramStart"/>
      <w:r>
        <w:rPr>
          <w:rFonts w:ascii="Times New Roman" w:eastAsia="宋体" w:hAnsi="Times New Roman"/>
          <w:sz w:val="24"/>
          <w:szCs w:val="24"/>
        </w:rPr>
        <w:t>other</w:t>
      </w:r>
      <w:proofErr w:type="gramEnd"/>
      <w:r>
        <w:rPr>
          <w:rFonts w:ascii="Times New Roman" w:eastAsia="宋体" w:hAnsi="Times New Roman"/>
          <w:sz w:val="24"/>
          <w:szCs w:val="24"/>
        </w:rPr>
        <w:t xml:space="preserve"> documents required by the Exchange.</w:t>
      </w:r>
    </w:p>
    <w:p w:rsidR="00F07CB6" w:rsidRDefault="00F07CB6" w:rsidP="00F07CB6">
      <w:pPr>
        <w:numPr>
          <w:ilvl w:val="0"/>
          <w:numId w:val="2"/>
        </w:numPr>
        <w:spacing w:before="200" w:line="288" w:lineRule="auto"/>
        <w:ind w:left="1259" w:hanging="1259"/>
        <w:rPr>
          <w:rFonts w:ascii="Times New Roman" w:eastAsia="宋体" w:hAnsi="Times New Roman"/>
          <w:sz w:val="24"/>
        </w:rPr>
      </w:pPr>
      <w:r>
        <w:rPr>
          <w:rFonts w:ascii="Times New Roman" w:eastAsia="宋体" w:hAnsi="Times New Roman"/>
          <w:sz w:val="24"/>
          <w:szCs w:val="24"/>
        </w:rPr>
        <w:t>The designated delivery warehouse shall engage a quality inspection agency designated by the Exchange for quality inspection of the loading-in commodities, unless the designated delivery warehouse has no issues on quality of the commodities.</w:t>
      </w:r>
    </w:p>
    <w:p w:rsidR="00F07CB6" w:rsidRDefault="00F07CB6" w:rsidP="00F07CB6">
      <w:pPr>
        <w:widowControl/>
        <w:spacing w:before="200" w:line="288" w:lineRule="auto"/>
        <w:ind w:left="1259"/>
        <w:rPr>
          <w:rFonts w:ascii="Times New Roman" w:eastAsia="宋体" w:hAnsi="Times New Roman"/>
          <w:sz w:val="24"/>
        </w:rPr>
      </w:pPr>
      <w:r>
        <w:rPr>
          <w:rFonts w:ascii="Times New Roman" w:eastAsia="宋体" w:hAnsi="Times New Roman"/>
          <w:sz w:val="24"/>
          <w:szCs w:val="24"/>
        </w:rPr>
        <w:t>Where the designated delivery warehouse engages a quality inspection agency, it shall notify the designated quality inspection agency of the method, quantity, date of delivery and other information after receiving the owner's loading-in notice, and the foregoing information shall be set out in the quality inspection agreement. The quality inspection agreement shall also provide for, among other things, day and night operation fees, method for the designated delivery warehouse to notify the designated quality inspection agency of the loading-in iron ores, quantity of commodities to be inspected, time of issuing the inspection report, and liability attributable to the designated quality inspection agency's failure to arrive at the site on time. The inspection fees shall be borne by the owner and delivered by the designated delivery warehouse.</w:t>
      </w:r>
    </w:p>
    <w:p w:rsidR="00F07CB6" w:rsidRDefault="00F07CB6" w:rsidP="00F07CB6">
      <w:pPr>
        <w:numPr>
          <w:ilvl w:val="0"/>
          <w:numId w:val="2"/>
        </w:numPr>
        <w:spacing w:before="200" w:line="288" w:lineRule="auto"/>
        <w:ind w:left="1259" w:hanging="1259"/>
        <w:rPr>
          <w:rFonts w:ascii="Times New Roman" w:eastAsia="宋体" w:hAnsi="Times New Roman"/>
          <w:sz w:val="24"/>
        </w:rPr>
      </w:pPr>
      <w:r>
        <w:rPr>
          <w:rFonts w:ascii="Times New Roman" w:eastAsia="宋体" w:hAnsi="Times New Roman"/>
          <w:sz w:val="24"/>
          <w:szCs w:val="24"/>
        </w:rPr>
        <w:t xml:space="preserve">Sampling of iron ore shall be made in the iron ore flows at the time of being loaded in and stacked in the warehouse.  </w:t>
      </w:r>
    </w:p>
    <w:p w:rsidR="00F07CB6" w:rsidRDefault="00F07CB6" w:rsidP="00F07CB6">
      <w:pPr>
        <w:numPr>
          <w:ilvl w:val="0"/>
          <w:numId w:val="2"/>
        </w:numPr>
        <w:spacing w:before="200" w:line="288" w:lineRule="auto"/>
        <w:ind w:left="1259" w:hanging="1259"/>
        <w:rPr>
          <w:rFonts w:ascii="Times New Roman" w:eastAsia="宋体" w:hAnsi="Times New Roman"/>
          <w:sz w:val="24"/>
        </w:rPr>
      </w:pPr>
      <w:r>
        <w:rPr>
          <w:rFonts w:ascii="Times New Roman" w:eastAsia="宋体" w:hAnsi="Times New Roman"/>
          <w:sz w:val="24"/>
          <w:szCs w:val="24"/>
        </w:rPr>
        <w:lastRenderedPageBreak/>
        <w:t>The receiving and consigning weights of iron ore shall be subject to weighting by the designated delivery warehouse through measurement of wagon balance, rail weighbridge, water gauge or any other measurement method agreed by the buyer and the seller. The designated delivery warehouse shall, on the basis of the moisture test result of the iron ore issued by the quality inspection agency designated by the Exchange, calculate the weight by converting to dry basis equivalence which shall be the basis for issuing the standard warehouse receipt; for commodities exempted from loading-in inspection by the designated delivery warehouse, the warehouse shall calculate the weight by converting to dry basis equivalence based on the moisture specified in the certificate of analysis provided by the owner, and such result shall be the basis for issuing the standard warehouse receipt.</w:t>
      </w:r>
    </w:p>
    <w:p w:rsidR="00F07CB6" w:rsidRDefault="00F07CB6" w:rsidP="00F07CB6">
      <w:pPr>
        <w:numPr>
          <w:ilvl w:val="0"/>
          <w:numId w:val="2"/>
        </w:numPr>
        <w:spacing w:before="200" w:line="288" w:lineRule="auto"/>
        <w:ind w:left="1259" w:hanging="1259"/>
        <w:rPr>
          <w:rFonts w:ascii="Times New Roman" w:eastAsia="宋体" w:hAnsi="Times New Roman"/>
          <w:sz w:val="24"/>
        </w:rPr>
      </w:pPr>
      <w:r>
        <w:rPr>
          <w:rFonts w:ascii="Times New Roman" w:eastAsia="宋体" w:hAnsi="Times New Roman"/>
          <w:sz w:val="24"/>
          <w:szCs w:val="24"/>
        </w:rPr>
        <w:t>After completing the quality inspection of iron ore, the inspection agency designated by the Exchange shall issue one (1) original and three (3) duplicate inspection reports. The original shall be submitted to the designated delivery warehouse and two (2) of the duplicates shall be respectively delivered to the Exchange and the owner.</w:t>
      </w:r>
    </w:p>
    <w:p w:rsidR="00F07CB6" w:rsidRDefault="00F07CB6" w:rsidP="00F07CB6">
      <w:pPr>
        <w:numPr>
          <w:ilvl w:val="0"/>
          <w:numId w:val="2"/>
        </w:numPr>
        <w:spacing w:before="200" w:line="288" w:lineRule="auto"/>
        <w:ind w:left="1259" w:hanging="1259"/>
        <w:rPr>
          <w:rFonts w:ascii="Times New Roman" w:eastAsia="宋体" w:hAnsi="Times New Roman"/>
          <w:sz w:val="24"/>
        </w:rPr>
      </w:pPr>
      <w:r>
        <w:rPr>
          <w:rFonts w:ascii="Times New Roman" w:eastAsia="宋体" w:hAnsi="Times New Roman"/>
          <w:sz w:val="24"/>
          <w:szCs w:val="24"/>
        </w:rPr>
        <w:t>The designated delivery warehouse shall check the relevant materials   and certificates regarding the brand, quality and quantity of the loaded-in iron ores subject to applicable provisions of the Exchange.</w:t>
      </w:r>
    </w:p>
    <w:p w:rsidR="00F07CB6" w:rsidRDefault="00F07CB6" w:rsidP="00F07CB6">
      <w:pPr>
        <w:numPr>
          <w:ilvl w:val="0"/>
          <w:numId w:val="2"/>
        </w:numPr>
        <w:spacing w:before="200" w:line="288" w:lineRule="auto"/>
        <w:ind w:left="1259" w:hanging="1259"/>
        <w:rPr>
          <w:rFonts w:ascii="Times New Roman" w:eastAsia="宋体" w:hAnsi="Times New Roman"/>
          <w:sz w:val="24"/>
        </w:rPr>
      </w:pPr>
      <w:r>
        <w:rPr>
          <w:rFonts w:ascii="Times New Roman" w:eastAsia="宋体" w:hAnsi="Times New Roman"/>
          <w:sz w:val="24"/>
          <w:szCs w:val="24"/>
        </w:rPr>
        <w:t xml:space="preserve">The designated delivery warehouse shall verify the brand of iron ores by checking the preserved delivery order, the recorded stack position and documents provided by the owner, and confirming with the manufacturer, customs, freight forwarder or shipping agent or other relevant parties of the trade flow. The warehouse may require the owner to provide guarantees for brand and quality of iron ores. </w:t>
      </w:r>
    </w:p>
    <w:p w:rsidR="00F07CB6" w:rsidRDefault="00F07CB6" w:rsidP="00F07CB6">
      <w:pPr>
        <w:numPr>
          <w:ilvl w:val="0"/>
          <w:numId w:val="2"/>
        </w:numPr>
        <w:spacing w:before="200" w:line="288" w:lineRule="auto"/>
        <w:ind w:left="1259" w:hanging="1259"/>
        <w:rPr>
          <w:rFonts w:ascii="Times New Roman" w:eastAsia="宋体" w:hAnsi="Times New Roman"/>
          <w:sz w:val="24"/>
        </w:rPr>
      </w:pPr>
      <w:r>
        <w:rPr>
          <w:rFonts w:ascii="Times New Roman" w:eastAsia="宋体" w:hAnsi="Times New Roman"/>
          <w:sz w:val="24"/>
          <w:szCs w:val="24"/>
        </w:rPr>
        <w:t>When applying for registration of standard warehouse receipt, the designated delivery warehouse shall submit relevant materials and certificates of the recognized iron ore brand to the Exchange through the electronic warehouse receipt system.</w:t>
      </w:r>
    </w:p>
    <w:p w:rsidR="00F07CB6" w:rsidRDefault="00F07CB6" w:rsidP="00F07CB6">
      <w:pPr>
        <w:widowControl/>
        <w:spacing w:before="200" w:line="288" w:lineRule="auto"/>
        <w:ind w:left="1259"/>
        <w:rPr>
          <w:rFonts w:ascii="Times New Roman" w:eastAsia="宋体" w:hAnsi="Times New Roman"/>
          <w:sz w:val="24"/>
        </w:rPr>
      </w:pPr>
      <w:r>
        <w:rPr>
          <w:rFonts w:ascii="Times New Roman" w:eastAsia="宋体" w:hAnsi="Times New Roman"/>
          <w:sz w:val="24"/>
          <w:szCs w:val="24"/>
        </w:rPr>
        <w:t>In addition to the documents provided by the owner under Article 2</w:t>
      </w:r>
      <w:r>
        <w:rPr>
          <w:rFonts w:ascii="Times New Roman" w:eastAsia="宋体" w:hAnsi="Times New Roman" w:hint="eastAsia"/>
          <w:sz w:val="24"/>
          <w:szCs w:val="24"/>
        </w:rPr>
        <w:t>7</w:t>
      </w:r>
      <w:r>
        <w:rPr>
          <w:rFonts w:ascii="Times New Roman" w:eastAsia="宋体" w:hAnsi="Times New Roman"/>
          <w:sz w:val="24"/>
          <w:szCs w:val="24"/>
        </w:rPr>
        <w:t>, the designated delivery warehouse shall further upload the following documents for directly imported iron ores:</w:t>
      </w:r>
    </w:p>
    <w:p w:rsidR="00F07CB6" w:rsidRDefault="00F07CB6" w:rsidP="00F07CB6">
      <w:pPr>
        <w:numPr>
          <w:ilvl w:val="0"/>
          <w:numId w:val="5"/>
        </w:numPr>
        <w:adjustRightInd w:val="0"/>
        <w:snapToGrid w:val="0"/>
        <w:spacing w:before="200" w:line="288" w:lineRule="auto"/>
        <w:ind w:left="1826" w:hanging="567"/>
        <w:rPr>
          <w:rFonts w:ascii="Times New Roman" w:eastAsia="宋体" w:hAnsi="Times New Roman"/>
          <w:sz w:val="24"/>
        </w:rPr>
      </w:pPr>
      <w:r>
        <w:rPr>
          <w:rFonts w:ascii="Times New Roman" w:eastAsia="宋体" w:hAnsi="Times New Roman"/>
          <w:sz w:val="24"/>
          <w:szCs w:val="24"/>
        </w:rPr>
        <w:lastRenderedPageBreak/>
        <w:t>delivery order issued by the shipping agent affixed with its business seal, which shall set out brand, quantity, vessel name, voyage number or date of arrival, bill of lading number, unloading warehouse and others; or a photocopy of such delivery order which is certified by the unloading warehouse to be consistent with the original, with "consistent with the original" written on it and affixed with business seal of the warehouse;</w:t>
      </w:r>
    </w:p>
    <w:p w:rsidR="00F07CB6" w:rsidRDefault="00F07CB6" w:rsidP="00F07CB6">
      <w:pPr>
        <w:numPr>
          <w:ilvl w:val="0"/>
          <w:numId w:val="5"/>
        </w:numPr>
        <w:adjustRightInd w:val="0"/>
        <w:snapToGrid w:val="0"/>
        <w:spacing w:before="200" w:line="288" w:lineRule="auto"/>
        <w:ind w:left="1826" w:hanging="567"/>
        <w:rPr>
          <w:rFonts w:ascii="Times New Roman" w:eastAsia="宋体" w:hAnsi="Times New Roman"/>
          <w:sz w:val="24"/>
        </w:rPr>
      </w:pPr>
      <w:r>
        <w:rPr>
          <w:rFonts w:ascii="Times New Roman" w:eastAsia="宋体" w:hAnsi="Times New Roman"/>
          <w:sz w:val="24"/>
          <w:szCs w:val="24"/>
        </w:rPr>
        <w:t>stack position statement issued by the unloading warehouse affixed with its business seal, which shall set out stack number, quantity, vessel name, voyage number or date of arrival, bill of lading number, freight forwarder, shipping agent and others; and</w:t>
      </w:r>
    </w:p>
    <w:p w:rsidR="00F07CB6" w:rsidRDefault="00F07CB6" w:rsidP="00F07CB6">
      <w:pPr>
        <w:numPr>
          <w:ilvl w:val="0"/>
          <w:numId w:val="5"/>
        </w:numPr>
        <w:adjustRightInd w:val="0"/>
        <w:snapToGrid w:val="0"/>
        <w:spacing w:before="200" w:line="288" w:lineRule="auto"/>
        <w:ind w:left="1826" w:hanging="567"/>
        <w:rPr>
          <w:rFonts w:ascii="Times New Roman" w:eastAsia="宋体" w:hAnsi="Times New Roman"/>
          <w:sz w:val="24"/>
        </w:rPr>
      </w:pPr>
      <w:proofErr w:type="gramStart"/>
      <w:r>
        <w:rPr>
          <w:rFonts w:ascii="Times New Roman" w:eastAsia="宋体" w:hAnsi="Times New Roman"/>
          <w:sz w:val="24"/>
          <w:szCs w:val="24"/>
        </w:rPr>
        <w:t>other</w:t>
      </w:r>
      <w:proofErr w:type="gramEnd"/>
      <w:r>
        <w:rPr>
          <w:rFonts w:ascii="Times New Roman" w:eastAsia="宋体" w:hAnsi="Times New Roman"/>
          <w:sz w:val="24"/>
          <w:szCs w:val="24"/>
        </w:rPr>
        <w:t xml:space="preserve"> documents required by the Exchange. </w:t>
      </w:r>
    </w:p>
    <w:p w:rsidR="00F07CB6" w:rsidRDefault="00F07CB6" w:rsidP="00F07CB6">
      <w:pPr>
        <w:widowControl/>
        <w:adjustRightInd w:val="0"/>
        <w:snapToGrid w:val="0"/>
        <w:spacing w:before="200" w:line="288" w:lineRule="auto"/>
        <w:ind w:left="1259"/>
        <w:jc w:val="left"/>
        <w:rPr>
          <w:rFonts w:ascii="Times New Roman" w:eastAsia="宋体" w:hAnsi="Times New Roman"/>
          <w:sz w:val="24"/>
        </w:rPr>
      </w:pPr>
      <w:r>
        <w:rPr>
          <w:rFonts w:ascii="Times New Roman" w:eastAsia="宋体" w:hAnsi="Times New Roman"/>
          <w:sz w:val="24"/>
          <w:szCs w:val="24"/>
        </w:rPr>
        <w:t>The designated delivery warehouse shall further upload the following documents for iron ores processed at port:</w:t>
      </w:r>
    </w:p>
    <w:p w:rsidR="00F07CB6" w:rsidRDefault="00F07CB6" w:rsidP="00F07CB6">
      <w:pPr>
        <w:numPr>
          <w:ilvl w:val="0"/>
          <w:numId w:val="6"/>
        </w:numPr>
        <w:adjustRightInd w:val="0"/>
        <w:snapToGrid w:val="0"/>
        <w:spacing w:before="200" w:line="288" w:lineRule="auto"/>
        <w:ind w:left="1826" w:hanging="567"/>
        <w:rPr>
          <w:rFonts w:ascii="Times New Roman" w:eastAsia="宋体" w:hAnsi="Times New Roman"/>
          <w:sz w:val="24"/>
        </w:rPr>
      </w:pPr>
      <w:r>
        <w:rPr>
          <w:rFonts w:ascii="Times New Roman" w:eastAsia="宋体" w:hAnsi="Times New Roman"/>
          <w:sz w:val="24"/>
          <w:szCs w:val="24"/>
        </w:rPr>
        <w:t>delivery order issued by the manufacturer with signature of its authorized person or affixation of its company seal, which shall set out brand, quantity, delivery order number, processing warehouse and other information; or a photocopy of such delivery order which is certified by the processing warehouse to be consistent with the original, with "consistent with the original" written on it and affixed with business seal of the warehouse;</w:t>
      </w:r>
    </w:p>
    <w:p w:rsidR="00F07CB6" w:rsidRDefault="00F07CB6" w:rsidP="00F07CB6">
      <w:pPr>
        <w:numPr>
          <w:ilvl w:val="0"/>
          <w:numId w:val="6"/>
        </w:numPr>
        <w:adjustRightInd w:val="0"/>
        <w:snapToGrid w:val="0"/>
        <w:spacing w:before="200" w:line="288" w:lineRule="auto"/>
        <w:ind w:left="1826" w:hanging="567"/>
        <w:rPr>
          <w:rFonts w:ascii="Times New Roman" w:eastAsia="宋体" w:hAnsi="Times New Roman"/>
          <w:sz w:val="24"/>
        </w:rPr>
      </w:pPr>
      <w:r>
        <w:rPr>
          <w:rFonts w:ascii="Times New Roman" w:eastAsia="宋体" w:hAnsi="Times New Roman"/>
          <w:sz w:val="24"/>
          <w:szCs w:val="24"/>
        </w:rPr>
        <w:t>stack position statement issued by the processing warehouse affixed with its business seal, which shall set out stack number, quantity, delivery order number, freight forwarder, shipping agent and other information; and</w:t>
      </w:r>
    </w:p>
    <w:p w:rsidR="00F07CB6" w:rsidRDefault="00F07CB6" w:rsidP="00F07CB6">
      <w:pPr>
        <w:numPr>
          <w:ilvl w:val="0"/>
          <w:numId w:val="6"/>
        </w:numPr>
        <w:adjustRightInd w:val="0"/>
        <w:snapToGrid w:val="0"/>
        <w:spacing w:before="200" w:line="288" w:lineRule="auto"/>
        <w:ind w:left="1826" w:hanging="567"/>
        <w:rPr>
          <w:rFonts w:ascii="Times New Roman" w:eastAsia="宋体" w:hAnsi="Times New Roman"/>
          <w:sz w:val="24"/>
        </w:rPr>
      </w:pPr>
      <w:proofErr w:type="gramStart"/>
      <w:r>
        <w:rPr>
          <w:rFonts w:ascii="Times New Roman" w:eastAsia="宋体" w:hAnsi="Times New Roman"/>
          <w:sz w:val="24"/>
          <w:szCs w:val="24"/>
        </w:rPr>
        <w:t>other</w:t>
      </w:r>
      <w:proofErr w:type="gramEnd"/>
      <w:r>
        <w:rPr>
          <w:rFonts w:ascii="Times New Roman" w:eastAsia="宋体" w:hAnsi="Times New Roman"/>
          <w:sz w:val="24"/>
          <w:szCs w:val="24"/>
        </w:rPr>
        <w:t xml:space="preserve"> documents required by the Exchange.</w:t>
      </w:r>
    </w:p>
    <w:p w:rsidR="00F07CB6" w:rsidRDefault="00F07CB6" w:rsidP="00F07CB6">
      <w:pPr>
        <w:numPr>
          <w:ilvl w:val="0"/>
          <w:numId w:val="2"/>
        </w:numPr>
        <w:spacing w:before="200" w:line="288" w:lineRule="auto"/>
        <w:ind w:left="1259" w:hanging="1259"/>
        <w:rPr>
          <w:rFonts w:ascii="Times New Roman" w:eastAsia="宋体" w:hAnsi="Times New Roman"/>
          <w:sz w:val="24"/>
        </w:rPr>
      </w:pPr>
      <w:r>
        <w:rPr>
          <w:rFonts w:ascii="Times New Roman" w:eastAsia="宋体" w:hAnsi="Times New Roman"/>
          <w:sz w:val="24"/>
          <w:szCs w:val="24"/>
        </w:rPr>
        <w:t>The standard warehouse receipts of iron ore shall be deregistered prior to the last trading day of each March.</w:t>
      </w:r>
    </w:p>
    <w:p w:rsidR="00F07CB6" w:rsidRDefault="00F07CB6" w:rsidP="00F07CB6">
      <w:pPr>
        <w:numPr>
          <w:ilvl w:val="0"/>
          <w:numId w:val="2"/>
        </w:numPr>
        <w:spacing w:before="200" w:line="288" w:lineRule="auto"/>
        <w:ind w:left="1259" w:hanging="1259"/>
        <w:rPr>
          <w:rFonts w:ascii="Times New Roman" w:eastAsia="宋体" w:hAnsi="Times New Roman"/>
          <w:sz w:val="24"/>
        </w:rPr>
      </w:pPr>
      <w:r>
        <w:rPr>
          <w:rFonts w:ascii="Times New Roman" w:eastAsia="宋体" w:hAnsi="Times New Roman"/>
          <w:sz w:val="24"/>
          <w:szCs w:val="24"/>
        </w:rPr>
        <w:t>When the owner comes to pick up the commodities, the designated delivery warehouse shall provide relevant materials and certificates of the recognized iron ore brand to the owner. For directly imported iron ores, the designated delivery warehouse shall provide the documents specified under Article 3</w:t>
      </w:r>
      <w:r>
        <w:rPr>
          <w:rFonts w:ascii="Times New Roman" w:eastAsia="宋体" w:hAnsi="Times New Roman" w:hint="eastAsia"/>
          <w:sz w:val="24"/>
          <w:szCs w:val="24"/>
        </w:rPr>
        <w:t>4</w:t>
      </w:r>
      <w:r>
        <w:rPr>
          <w:rFonts w:ascii="Times New Roman" w:eastAsia="宋体" w:hAnsi="Times New Roman"/>
          <w:sz w:val="24"/>
          <w:szCs w:val="24"/>
        </w:rPr>
        <w:t>, paragraph 2 of the Detailed Rules. For iron ores processed at port, the designated delivery warehouse shall provide the documents specified under Article 3</w:t>
      </w:r>
      <w:r>
        <w:rPr>
          <w:rFonts w:ascii="Times New Roman" w:eastAsia="宋体" w:hAnsi="Times New Roman" w:hint="eastAsia"/>
          <w:sz w:val="24"/>
          <w:szCs w:val="24"/>
        </w:rPr>
        <w:t>4</w:t>
      </w:r>
      <w:r>
        <w:rPr>
          <w:rFonts w:ascii="Times New Roman" w:eastAsia="宋体" w:hAnsi="Times New Roman"/>
          <w:sz w:val="24"/>
          <w:szCs w:val="24"/>
        </w:rPr>
        <w:t xml:space="preserve">, paragraph 3 of the Detailed Rules. For domestically produced iron ores, the factory warehouse shall provide </w:t>
      </w:r>
      <w:r>
        <w:rPr>
          <w:rFonts w:ascii="Times New Roman" w:eastAsia="宋体" w:hAnsi="Times New Roman"/>
          <w:sz w:val="24"/>
          <w:szCs w:val="24"/>
        </w:rPr>
        <w:lastRenderedPageBreak/>
        <w:t>the following documents:</w:t>
      </w:r>
    </w:p>
    <w:p w:rsidR="00F07CB6" w:rsidRDefault="00F07CB6" w:rsidP="00F07CB6">
      <w:pPr>
        <w:numPr>
          <w:ilvl w:val="0"/>
          <w:numId w:val="7"/>
        </w:numPr>
        <w:adjustRightInd w:val="0"/>
        <w:snapToGrid w:val="0"/>
        <w:spacing w:before="200" w:line="288" w:lineRule="auto"/>
        <w:ind w:left="1826" w:hanging="567"/>
        <w:rPr>
          <w:rFonts w:ascii="Times New Roman" w:eastAsia="宋体" w:hAnsi="Times New Roman"/>
          <w:sz w:val="24"/>
        </w:rPr>
      </w:pPr>
      <w:r>
        <w:rPr>
          <w:rFonts w:ascii="Times New Roman" w:eastAsia="宋体" w:hAnsi="Times New Roman"/>
          <w:sz w:val="24"/>
          <w:szCs w:val="24"/>
        </w:rPr>
        <w:t>certificate of analysis issued by the manufacturer affixed with its company seal, which shall set out brand, quality, quantity, manufacturer and other information; and</w:t>
      </w:r>
    </w:p>
    <w:p w:rsidR="00F07CB6" w:rsidRDefault="00F07CB6" w:rsidP="00F07CB6">
      <w:pPr>
        <w:numPr>
          <w:ilvl w:val="0"/>
          <w:numId w:val="7"/>
        </w:numPr>
        <w:adjustRightInd w:val="0"/>
        <w:snapToGrid w:val="0"/>
        <w:spacing w:before="200" w:line="288" w:lineRule="auto"/>
        <w:ind w:left="1826" w:hanging="567"/>
        <w:rPr>
          <w:rFonts w:ascii="Times New Roman" w:eastAsia="宋体" w:hAnsi="Times New Roman"/>
          <w:sz w:val="24"/>
        </w:rPr>
      </w:pPr>
      <w:proofErr w:type="gramStart"/>
      <w:r>
        <w:rPr>
          <w:rFonts w:ascii="Times New Roman" w:eastAsia="宋体" w:hAnsi="Times New Roman"/>
          <w:sz w:val="24"/>
          <w:szCs w:val="24"/>
        </w:rPr>
        <w:t>other</w:t>
      </w:r>
      <w:proofErr w:type="gramEnd"/>
      <w:r>
        <w:rPr>
          <w:rFonts w:ascii="Times New Roman" w:eastAsia="宋体" w:hAnsi="Times New Roman"/>
          <w:sz w:val="24"/>
          <w:szCs w:val="24"/>
        </w:rPr>
        <w:t xml:space="preserve"> documents required by the Exchange.</w:t>
      </w:r>
    </w:p>
    <w:p w:rsidR="00F07CB6" w:rsidRDefault="00F07CB6" w:rsidP="00F07CB6">
      <w:pPr>
        <w:numPr>
          <w:ilvl w:val="0"/>
          <w:numId w:val="2"/>
        </w:numPr>
        <w:spacing w:before="200" w:line="288" w:lineRule="auto"/>
        <w:ind w:left="1259" w:hanging="1259"/>
        <w:rPr>
          <w:rFonts w:ascii="Times New Roman" w:eastAsia="宋体" w:hAnsi="Times New Roman"/>
          <w:sz w:val="24"/>
        </w:rPr>
      </w:pPr>
      <w:r>
        <w:rPr>
          <w:rFonts w:ascii="Times New Roman" w:eastAsia="宋体" w:hAnsi="Times New Roman"/>
          <w:sz w:val="24"/>
          <w:szCs w:val="24"/>
        </w:rPr>
        <w:t xml:space="preserve">If the owner has any objection on the iron ore brand, the owner may raise such objection prior to loading-out of the commodities and within ten (10) working days (inclusive of the tenth working day) after the deregistration of the standard warehouse receipt. </w:t>
      </w:r>
    </w:p>
    <w:p w:rsidR="00F07CB6" w:rsidRDefault="00F07CB6" w:rsidP="00F07CB6">
      <w:pPr>
        <w:numPr>
          <w:ilvl w:val="0"/>
          <w:numId w:val="2"/>
        </w:numPr>
        <w:spacing w:before="200" w:line="288" w:lineRule="auto"/>
        <w:ind w:left="1259" w:hanging="1259"/>
        <w:rPr>
          <w:rFonts w:ascii="Times New Roman" w:eastAsia="宋体" w:hAnsi="Times New Roman"/>
          <w:sz w:val="24"/>
        </w:rPr>
      </w:pPr>
      <w:r>
        <w:rPr>
          <w:rFonts w:ascii="Times New Roman" w:eastAsia="宋体" w:hAnsi="Times New Roman"/>
          <w:sz w:val="24"/>
          <w:szCs w:val="24"/>
        </w:rPr>
        <w:t xml:space="preserve">When the iron ore is loaded out of the storage warehouse, the owner which holds the </w:t>
      </w:r>
      <w:r>
        <w:rPr>
          <w:rFonts w:ascii="Times New Roman" w:eastAsia="宋体" w:hAnsi="Times New Roman"/>
          <w:i/>
          <w:sz w:val="24"/>
          <w:szCs w:val="24"/>
        </w:rPr>
        <w:t>Notice to Load Out</w:t>
      </w:r>
      <w:r>
        <w:rPr>
          <w:rFonts w:ascii="Times New Roman" w:eastAsia="宋体" w:hAnsi="Times New Roman"/>
          <w:sz w:val="24"/>
          <w:szCs w:val="24"/>
        </w:rPr>
        <w:t xml:space="preserve"> or load-out password shall contact the designated delivery warehouse for the loading-out matters three (3) calendar days prior to the actual pickup date, and shall pick up the commodities at the designated delivery warehouse within ten (10) working days (inclusive of the tenth working day) after deregistration of the standard warehouse receipt.</w:t>
      </w:r>
    </w:p>
    <w:p w:rsidR="00F07CB6" w:rsidRDefault="00F07CB6" w:rsidP="00F07CB6">
      <w:pPr>
        <w:numPr>
          <w:ilvl w:val="0"/>
          <w:numId w:val="2"/>
        </w:numPr>
        <w:spacing w:before="200" w:line="288" w:lineRule="auto"/>
        <w:ind w:left="1259" w:hanging="1259"/>
        <w:rPr>
          <w:rFonts w:ascii="Times New Roman" w:eastAsia="宋体" w:hAnsi="Times New Roman"/>
          <w:sz w:val="24"/>
        </w:rPr>
      </w:pPr>
      <w:r>
        <w:rPr>
          <w:rFonts w:ascii="Times New Roman" w:eastAsia="宋体" w:hAnsi="Times New Roman"/>
          <w:sz w:val="24"/>
          <w:szCs w:val="24"/>
        </w:rPr>
        <w:t xml:space="preserve">When loading out the iron ores, the designated delivery warehouse shall provide the actual moisture test result made by it to the owner; if the warehouse engages an inspection agency for quality inspection of the loading-in iron ores, it shall provide the quality inspection report issued for registration of the warehouse receipt.  </w:t>
      </w:r>
    </w:p>
    <w:p w:rsidR="00F07CB6" w:rsidRDefault="00F07CB6" w:rsidP="00F07CB6">
      <w:pPr>
        <w:widowControl/>
        <w:spacing w:before="200" w:line="288" w:lineRule="auto"/>
        <w:ind w:left="1259"/>
        <w:rPr>
          <w:rFonts w:ascii="Times New Roman" w:eastAsia="宋体" w:hAnsi="Times New Roman"/>
          <w:sz w:val="24"/>
        </w:rPr>
      </w:pPr>
      <w:r>
        <w:rPr>
          <w:rFonts w:ascii="Times New Roman" w:eastAsia="宋体" w:hAnsi="Times New Roman"/>
          <w:sz w:val="24"/>
          <w:szCs w:val="24"/>
        </w:rPr>
        <w:t xml:space="preserve">The designated delivery warehouse shall calculate the weight to be loaded out of the warehouse based on the actual moisture test result and the </w:t>
      </w:r>
      <w:r>
        <w:rPr>
          <w:rFonts w:ascii="Times New Roman" w:eastAsia="宋体" w:hAnsi="Times New Roman"/>
          <w:i/>
          <w:sz w:val="24"/>
          <w:szCs w:val="24"/>
        </w:rPr>
        <w:t>Iron Ore Delivery Quality Standards of Dalian Commodity Exchange (F/DCE I001-2019)</w:t>
      </w:r>
      <w:r>
        <w:rPr>
          <w:rFonts w:ascii="Times New Roman" w:eastAsia="宋体" w:hAnsi="Times New Roman"/>
          <w:sz w:val="24"/>
          <w:szCs w:val="24"/>
        </w:rPr>
        <w:t>, and then have the sufficient weight loaded out.</w:t>
      </w:r>
    </w:p>
    <w:p w:rsidR="00F07CB6" w:rsidRDefault="00F07CB6" w:rsidP="00F07CB6">
      <w:pPr>
        <w:widowControl/>
        <w:spacing w:before="200" w:line="288" w:lineRule="auto"/>
        <w:ind w:left="1259"/>
        <w:rPr>
          <w:rFonts w:ascii="Times New Roman" w:eastAsia="宋体" w:hAnsi="Times New Roman"/>
          <w:sz w:val="24"/>
        </w:rPr>
      </w:pPr>
      <w:r>
        <w:rPr>
          <w:rFonts w:ascii="Times New Roman" w:eastAsia="宋体" w:hAnsi="Times New Roman"/>
          <w:sz w:val="24"/>
          <w:szCs w:val="24"/>
        </w:rPr>
        <w:t xml:space="preserve">The designated delivery warehouse may settle the quality premiums and/or discounts with the client based on the certificate of analysis provided by the owner for the registration of the warehouse receipt; if the warehouse engages an inspection agency for quality inspection of the loading-in iron ores, it shall settle the quality premiums and/or discounts with the client based on the quality inspection report issued for registration of the warehouse receipt. In case the warehouse and the client agree to draw samples and keep the samples, and neither of them has objection on quality of the iron ore within fifteen (15) calendar days after it has been </w:t>
      </w:r>
      <w:r>
        <w:rPr>
          <w:rFonts w:ascii="Times New Roman" w:eastAsia="宋体" w:hAnsi="Times New Roman"/>
          <w:sz w:val="24"/>
          <w:szCs w:val="24"/>
        </w:rPr>
        <w:lastRenderedPageBreak/>
        <w:t>loaded out of the warehouse, the warehouse shall settle the quality premiums and/or discounts with the client based on the certificate of analysis provided by the owner for the registration of the warehouse receipt; if the warehouse engages an inspection agency for quality inspection of the loading-in iron ores, it shall settle the quality premiums and discounts with the client based on the quality inspection report issued for registration of the warehouse receipt; if one party or both parties have objection on quality of the iron ore, the inspection result of such kept samples shall be the basis for settlement of quality premiums and/or discounts between the warehouse and the client; if the warehouse engages an inspection agency for quality inspection of the loading-in iron ores, in case there is any difference between such sampling inspection result and the quality inspection report issued for registration of the warehouse receipt but within the error margin stipulated in the national standard, the quality inspection report issued for registration of the warehouse receipt shall prevail; if the warehouse does not engage an inspection agency for quality inspection of the loading-in iron ores, in case there is any difference between such sampling inspection result and the certificate of analysis provided by the owner for the registration of the warehouse receipt but within the error margin stipulated in the national standard, the certificate of analysis provided by the owner for the registration of the warehouse receipt shall prevail.</w:t>
      </w:r>
    </w:p>
    <w:p w:rsidR="00F07CB6" w:rsidRDefault="00F07CB6" w:rsidP="00F07CB6">
      <w:pPr>
        <w:numPr>
          <w:ilvl w:val="0"/>
          <w:numId w:val="2"/>
        </w:numPr>
        <w:spacing w:before="200" w:line="288" w:lineRule="auto"/>
        <w:ind w:left="1259" w:hanging="1259"/>
        <w:rPr>
          <w:rFonts w:ascii="Times New Roman" w:eastAsia="宋体" w:hAnsi="Times New Roman"/>
          <w:sz w:val="24"/>
        </w:rPr>
      </w:pPr>
      <w:r>
        <w:rPr>
          <w:rFonts w:ascii="Times New Roman" w:eastAsia="宋体" w:hAnsi="Times New Roman"/>
          <w:sz w:val="24"/>
          <w:szCs w:val="24"/>
        </w:rPr>
        <w:t>If the owner has objection on the actual moisture test result made by the   designated delivery warehouse, it shall choose a designated inspection agency to conduct inspection on site, and such inspection result shall be the basis for weight measurement of the iron ore being loaded out of the warehouse.</w:t>
      </w:r>
    </w:p>
    <w:p w:rsidR="00F07CB6" w:rsidRDefault="00F07CB6" w:rsidP="00F07CB6">
      <w:pPr>
        <w:widowControl/>
        <w:adjustRightInd w:val="0"/>
        <w:snapToGrid w:val="0"/>
        <w:spacing w:before="200" w:line="288" w:lineRule="auto"/>
        <w:ind w:left="1260" w:firstLine="16"/>
        <w:rPr>
          <w:rFonts w:ascii="Times New Roman" w:eastAsia="宋体" w:hAnsi="Times New Roman"/>
          <w:sz w:val="24"/>
        </w:rPr>
      </w:pPr>
      <w:r>
        <w:rPr>
          <w:rFonts w:ascii="Times New Roman" w:eastAsia="宋体" w:hAnsi="Times New Roman"/>
          <w:sz w:val="24"/>
          <w:szCs w:val="24"/>
        </w:rPr>
        <w:t>If the owner has objection on the iron ore quality inspection result, it may choose either of the following two methods to draw and keep samples:</w:t>
      </w:r>
    </w:p>
    <w:p w:rsidR="00F07CB6" w:rsidRDefault="00F07CB6" w:rsidP="00F07CB6">
      <w:pPr>
        <w:numPr>
          <w:ilvl w:val="1"/>
          <w:numId w:val="8"/>
        </w:numPr>
        <w:tabs>
          <w:tab w:val="left" w:pos="1843"/>
        </w:tabs>
        <w:adjustRightInd w:val="0"/>
        <w:snapToGrid w:val="0"/>
        <w:spacing w:before="200" w:line="288" w:lineRule="auto"/>
        <w:ind w:left="1843" w:hanging="584"/>
        <w:rPr>
          <w:rFonts w:ascii="Times New Roman" w:eastAsia="宋体" w:hAnsi="Times New Roman"/>
          <w:sz w:val="24"/>
        </w:rPr>
      </w:pPr>
      <w:r>
        <w:rPr>
          <w:rFonts w:ascii="Times New Roman" w:eastAsia="宋体" w:hAnsi="Times New Roman"/>
          <w:sz w:val="24"/>
          <w:szCs w:val="24"/>
        </w:rPr>
        <w:t>to continue the loading-out process, and choose a designated inspection agency to draw samples from the ore flows and keep the samples; or</w:t>
      </w:r>
    </w:p>
    <w:p w:rsidR="00F07CB6" w:rsidRDefault="00F07CB6" w:rsidP="00F07CB6">
      <w:pPr>
        <w:numPr>
          <w:ilvl w:val="1"/>
          <w:numId w:val="8"/>
        </w:numPr>
        <w:tabs>
          <w:tab w:val="left" w:pos="1843"/>
        </w:tabs>
        <w:adjustRightInd w:val="0"/>
        <w:snapToGrid w:val="0"/>
        <w:spacing w:before="200" w:line="288" w:lineRule="auto"/>
        <w:ind w:left="1843" w:hanging="584"/>
        <w:rPr>
          <w:rFonts w:ascii="Times New Roman" w:eastAsia="宋体" w:hAnsi="Times New Roman"/>
          <w:sz w:val="24"/>
        </w:rPr>
      </w:pPr>
      <w:proofErr w:type="gramStart"/>
      <w:r>
        <w:rPr>
          <w:rFonts w:ascii="Times New Roman" w:eastAsia="宋体" w:hAnsi="Times New Roman"/>
          <w:sz w:val="24"/>
          <w:szCs w:val="24"/>
        </w:rPr>
        <w:t>to</w:t>
      </w:r>
      <w:proofErr w:type="gramEnd"/>
      <w:r>
        <w:rPr>
          <w:rFonts w:ascii="Times New Roman" w:eastAsia="宋体" w:hAnsi="Times New Roman"/>
          <w:sz w:val="24"/>
          <w:szCs w:val="24"/>
        </w:rPr>
        <w:t xml:space="preserve"> choose a designated quality inspection agency to do sampling by opening the stack, shifting the stack or otherwise.</w:t>
      </w:r>
    </w:p>
    <w:p w:rsidR="00F07CB6" w:rsidRDefault="00F07CB6" w:rsidP="00F07CB6">
      <w:pPr>
        <w:widowControl/>
        <w:adjustRightInd w:val="0"/>
        <w:snapToGrid w:val="0"/>
        <w:spacing w:before="200" w:line="288" w:lineRule="auto"/>
        <w:ind w:left="1260" w:firstLine="16"/>
        <w:rPr>
          <w:rFonts w:ascii="Times New Roman" w:eastAsia="宋体" w:hAnsi="Times New Roman"/>
          <w:sz w:val="24"/>
          <w:shd w:val="pct10" w:color="auto" w:fill="FFFFFF"/>
        </w:rPr>
      </w:pPr>
      <w:r>
        <w:rPr>
          <w:rFonts w:ascii="Times New Roman" w:eastAsia="宋体" w:hAnsi="Times New Roman"/>
          <w:sz w:val="24"/>
          <w:szCs w:val="24"/>
        </w:rPr>
        <w:lastRenderedPageBreak/>
        <w:t xml:space="preserve">Both parties shall take the sampling inspection result as the basis for dispute settlement in accordance with Article 56 of the </w:t>
      </w:r>
      <w:r>
        <w:rPr>
          <w:rFonts w:ascii="Times New Roman" w:eastAsia="宋体" w:hAnsi="Times New Roman"/>
          <w:i/>
          <w:iCs/>
          <w:sz w:val="24"/>
          <w:szCs w:val="24"/>
        </w:rPr>
        <w:t>Measures for Standard Warehouse Receipt Management of Dalian Commodity Exchange</w:t>
      </w:r>
      <w:r>
        <w:rPr>
          <w:rFonts w:ascii="Times New Roman" w:eastAsia="宋体" w:hAnsi="Times New Roman"/>
          <w:sz w:val="24"/>
          <w:szCs w:val="24"/>
        </w:rPr>
        <w:t>. If the warehouse engages an inspection agency for quality inspection of the loading-in iron ores and in case there is any difference between such sampling inspection result and the quality inspection report issued for registration of the warehouse receipt but within the error margin stipulated in the national standard, the sampling inspection result shall be deemed to be consistent with the quality inspection report presented by the designated delivery warehouse and the quality inspection report issued for registration of the warehouse receipt shall be used as the basis for dispute settlement. If the warehouse does not engage an inspection agency for quality inspection of the loading-in iron ores and in case there is any difference between such sampling inspection result and the certificate of analysis provided by the owner for the registration of the warehouse receipt but within the error margin stipulated in the national standard, the sampling inspection result shall be deemed to be consistent with the certificate of analysis provided by the owner and the certificate of analysis provided by the owner for the registration of the warehouse receipt shall be used as the basis for dispute settlement.</w:t>
      </w:r>
    </w:p>
    <w:p w:rsidR="00F07CB6" w:rsidRDefault="00F07CB6" w:rsidP="00F07CB6">
      <w:pPr>
        <w:widowControl/>
        <w:adjustRightInd w:val="0"/>
        <w:snapToGrid w:val="0"/>
        <w:spacing w:before="200" w:line="288" w:lineRule="auto"/>
        <w:ind w:left="1260" w:firstLine="16"/>
        <w:rPr>
          <w:rFonts w:ascii="Times New Roman" w:eastAsia="宋体" w:hAnsi="Times New Roman"/>
          <w:sz w:val="24"/>
        </w:rPr>
      </w:pPr>
      <w:r>
        <w:rPr>
          <w:rFonts w:ascii="Times New Roman" w:eastAsia="宋体" w:hAnsi="Times New Roman"/>
          <w:sz w:val="24"/>
          <w:szCs w:val="24"/>
        </w:rPr>
        <w:t>The quality inspection fees shall be prepaid by the owner. Any and all fees (including, but not limited to, the inspection fees and the travel expenses) and losses shall be borne by the owner if the inspection result is consistent with that produced by the designated delivery warehouse, otherwise the fees and losses shall be borne by the designated delivery warehouse.</w:t>
      </w:r>
    </w:p>
    <w:p w:rsidR="00F07CB6" w:rsidRDefault="00F07CB6" w:rsidP="00F07CB6">
      <w:pPr>
        <w:numPr>
          <w:ilvl w:val="0"/>
          <w:numId w:val="2"/>
        </w:numPr>
        <w:spacing w:before="200" w:line="288" w:lineRule="auto"/>
        <w:ind w:left="1259" w:hanging="1259"/>
        <w:rPr>
          <w:rFonts w:ascii="Times New Roman" w:eastAsia="宋体" w:hAnsi="Times New Roman"/>
          <w:sz w:val="24"/>
        </w:rPr>
      </w:pPr>
      <w:r>
        <w:rPr>
          <w:rFonts w:ascii="Times New Roman" w:eastAsia="宋体" w:hAnsi="Times New Roman"/>
          <w:sz w:val="24"/>
          <w:szCs w:val="24"/>
        </w:rPr>
        <w:t xml:space="preserve">When the iron ore is loaded out of the factory warehouse, the owner shall pick up the commodities at the factory warehouse within four (4) calendar days (inclusive of the fourth calendar day) following the deregistration day of the standard warehouse receipt (exclusive of the deregistration day). The factory warehouse shall commence consignment within four (4) calendar days (inclusive of the fourth calendar day) following </w:t>
      </w:r>
      <w:proofErr w:type="gramStart"/>
      <w:r>
        <w:rPr>
          <w:rFonts w:ascii="Times New Roman" w:eastAsia="宋体" w:hAnsi="Times New Roman"/>
          <w:sz w:val="24"/>
          <w:szCs w:val="24"/>
        </w:rPr>
        <w:t>the deregistration</w:t>
      </w:r>
      <w:proofErr w:type="gramEnd"/>
      <w:r>
        <w:rPr>
          <w:rFonts w:ascii="Times New Roman" w:eastAsia="宋体" w:hAnsi="Times New Roman"/>
          <w:sz w:val="24"/>
          <w:szCs w:val="24"/>
        </w:rPr>
        <w:t xml:space="preserve"> day of the standard warehouse receipt (exclusive of the deregistration day).  </w:t>
      </w:r>
    </w:p>
    <w:p w:rsidR="00F07CB6" w:rsidRDefault="00F07CB6" w:rsidP="00F07CB6">
      <w:pPr>
        <w:widowControl/>
        <w:spacing w:before="200" w:line="288" w:lineRule="auto"/>
        <w:ind w:left="1259"/>
        <w:rPr>
          <w:rFonts w:ascii="Times New Roman" w:eastAsia="宋体" w:hAnsi="Times New Roman"/>
          <w:sz w:val="24"/>
        </w:rPr>
      </w:pPr>
      <w:r>
        <w:rPr>
          <w:rFonts w:ascii="Times New Roman" w:eastAsia="宋体" w:hAnsi="Times New Roman"/>
          <w:sz w:val="24"/>
          <w:szCs w:val="24"/>
        </w:rPr>
        <w:t xml:space="preserve">The factory warehouse shall have the commodities loaded out in accordance with the delivery quality standards specified in the contract and settle the quality premiums and/or discounts based on the certificate of analysis issued by the manufacturer or the inspection agency at the time of shipment; if the loaded-out commodities have been inspected by an </w:t>
      </w:r>
      <w:r>
        <w:rPr>
          <w:rFonts w:ascii="Times New Roman" w:eastAsia="宋体" w:hAnsi="Times New Roman"/>
          <w:sz w:val="24"/>
          <w:szCs w:val="24"/>
        </w:rPr>
        <w:lastRenderedPageBreak/>
        <w:t>inspection agency designated by the Exchange or that recognized by both of the buyer and seller, the factory warehouse shall settle the quality premiums and/or discounts based on the original quality inspection report issued by such inspection agency.</w:t>
      </w:r>
    </w:p>
    <w:p w:rsidR="00F07CB6" w:rsidRDefault="00F07CB6" w:rsidP="00F07CB6">
      <w:pPr>
        <w:widowControl/>
        <w:spacing w:before="200" w:line="288" w:lineRule="auto"/>
        <w:ind w:left="1259"/>
        <w:rPr>
          <w:rFonts w:ascii="Times New Roman" w:eastAsia="宋体" w:hAnsi="Times New Roman"/>
          <w:sz w:val="24"/>
        </w:rPr>
      </w:pPr>
      <w:r>
        <w:rPr>
          <w:rFonts w:ascii="Times New Roman" w:eastAsia="宋体" w:hAnsi="Times New Roman"/>
          <w:sz w:val="24"/>
          <w:szCs w:val="24"/>
        </w:rPr>
        <w:t xml:space="preserve">When the iron ore is loaded out of the factory warehouse, the factory warehouse shall draw samples under the owner's supervision, and the samples shall be sealed upon confirmation of both parties and shall be preserved for fifteen (15) calendar days following the consignment day as the basis for handling any quality dispute. </w:t>
      </w:r>
    </w:p>
    <w:p w:rsidR="00F07CB6" w:rsidRDefault="00F07CB6" w:rsidP="00F07CB6">
      <w:pPr>
        <w:numPr>
          <w:ilvl w:val="0"/>
          <w:numId w:val="2"/>
        </w:numPr>
        <w:spacing w:before="200" w:line="288" w:lineRule="auto"/>
        <w:ind w:left="1259" w:hanging="1259"/>
        <w:rPr>
          <w:rFonts w:ascii="Times New Roman" w:eastAsia="宋体" w:hAnsi="Times New Roman"/>
          <w:sz w:val="24"/>
        </w:rPr>
      </w:pPr>
      <w:r>
        <w:rPr>
          <w:rFonts w:ascii="Times New Roman" w:eastAsia="宋体" w:hAnsi="Times New Roman"/>
          <w:sz w:val="24"/>
          <w:szCs w:val="24"/>
        </w:rPr>
        <w:t>Where the factory warehouse consigns commodities to the owner at a speed no higher than the daily consignment speed but the owner fails to pick up the commodities due to its transportation capability or other reasons, the owner shall pay late fee to the factory warehouse. The late fee is calculated as follows:</w:t>
      </w:r>
    </w:p>
    <w:p w:rsidR="00F07CB6" w:rsidRDefault="00F07CB6" w:rsidP="00F07CB6">
      <w:pPr>
        <w:numPr>
          <w:ilvl w:val="0"/>
          <w:numId w:val="9"/>
        </w:numPr>
        <w:tabs>
          <w:tab w:val="left" w:pos="1843"/>
        </w:tabs>
        <w:adjustRightInd w:val="0"/>
        <w:snapToGrid w:val="0"/>
        <w:spacing w:before="200" w:line="288" w:lineRule="auto"/>
        <w:ind w:left="1843" w:hanging="584"/>
        <w:rPr>
          <w:rFonts w:ascii="Times New Roman" w:eastAsia="宋体" w:hAnsi="Times New Roman"/>
          <w:sz w:val="24"/>
        </w:rPr>
      </w:pPr>
      <w:r>
        <w:rPr>
          <w:rFonts w:ascii="Times New Roman" w:eastAsia="宋体" w:hAnsi="Times New Roman"/>
          <w:sz w:val="24"/>
          <w:szCs w:val="24"/>
        </w:rPr>
        <w:t>from the day when the owner starts to pick up the commodities (inclusive), the late fee for each day shall be product of the quantity of the commodities that should have been picked up on that day and the corresponding late fee standard; and</w:t>
      </w:r>
    </w:p>
    <w:p w:rsidR="00F07CB6" w:rsidRDefault="00F07CB6" w:rsidP="00F07CB6">
      <w:pPr>
        <w:numPr>
          <w:ilvl w:val="0"/>
          <w:numId w:val="9"/>
        </w:numPr>
        <w:tabs>
          <w:tab w:val="left" w:pos="1843"/>
        </w:tabs>
        <w:adjustRightInd w:val="0"/>
        <w:snapToGrid w:val="0"/>
        <w:spacing w:before="200" w:line="288" w:lineRule="auto"/>
        <w:ind w:left="1843" w:hanging="584"/>
        <w:rPr>
          <w:rFonts w:ascii="Times New Roman" w:eastAsia="宋体" w:hAnsi="Times New Roman"/>
          <w:sz w:val="24"/>
        </w:rPr>
      </w:pPr>
      <w:proofErr w:type="gramStart"/>
      <w:r>
        <w:rPr>
          <w:rFonts w:ascii="Times New Roman" w:eastAsia="宋体" w:hAnsi="Times New Roman"/>
          <w:sz w:val="24"/>
          <w:szCs w:val="24"/>
        </w:rPr>
        <w:t>as</w:t>
      </w:r>
      <w:proofErr w:type="gramEnd"/>
      <w:r>
        <w:rPr>
          <w:rFonts w:ascii="Times New Roman" w:eastAsia="宋体" w:hAnsi="Times New Roman"/>
          <w:sz w:val="24"/>
          <w:szCs w:val="24"/>
        </w:rPr>
        <w:t xml:space="preserve"> of the day when the picking-up is completed (exclusive), the aggregate late fee owed to the factory warehouse by the owner shall be the sum of the late fees for each day.</w:t>
      </w:r>
    </w:p>
    <w:p w:rsidR="00F07CB6" w:rsidRDefault="00F07CB6" w:rsidP="00F07CB6">
      <w:pPr>
        <w:widowControl/>
        <w:adjustRightInd w:val="0"/>
        <w:snapToGrid w:val="0"/>
        <w:spacing w:before="200" w:line="288" w:lineRule="auto"/>
        <w:ind w:left="1260" w:firstLine="16"/>
        <w:rPr>
          <w:rFonts w:ascii="Times New Roman" w:eastAsia="宋体" w:hAnsi="Times New Roman"/>
          <w:sz w:val="24"/>
        </w:rPr>
      </w:pPr>
      <w:r>
        <w:rPr>
          <w:rFonts w:ascii="Times New Roman" w:eastAsia="宋体" w:hAnsi="Times New Roman"/>
          <w:sz w:val="24"/>
          <w:szCs w:val="24"/>
        </w:rPr>
        <w:t xml:space="preserve">The late fee standard shall be CNY 0.1/Ton*Day within nineteen (19) calendar days (inclusive of the nineteenth calendar day) following </w:t>
      </w:r>
      <w:proofErr w:type="gramStart"/>
      <w:r>
        <w:rPr>
          <w:rFonts w:ascii="Times New Roman" w:eastAsia="宋体" w:hAnsi="Times New Roman"/>
          <w:sz w:val="24"/>
          <w:szCs w:val="24"/>
        </w:rPr>
        <w:t>the deregistration</w:t>
      </w:r>
      <w:proofErr w:type="gramEnd"/>
      <w:r>
        <w:rPr>
          <w:rFonts w:ascii="Times New Roman" w:eastAsia="宋体" w:hAnsi="Times New Roman"/>
          <w:sz w:val="24"/>
          <w:szCs w:val="24"/>
        </w:rPr>
        <w:t xml:space="preserve"> of the standard warehouse receipt (exclusive of the deregistration day), and CNY 0.5/Ton*Day after this period.</w:t>
      </w:r>
    </w:p>
    <w:p w:rsidR="00F07CB6" w:rsidRDefault="00F07CB6" w:rsidP="00F07CB6">
      <w:pPr>
        <w:numPr>
          <w:ilvl w:val="0"/>
          <w:numId w:val="2"/>
        </w:numPr>
        <w:spacing w:before="200" w:line="288" w:lineRule="auto"/>
        <w:ind w:left="1259" w:hanging="1259"/>
        <w:rPr>
          <w:rFonts w:ascii="Times New Roman" w:eastAsia="宋体" w:hAnsi="Times New Roman"/>
          <w:sz w:val="24"/>
        </w:rPr>
      </w:pPr>
      <w:r>
        <w:rPr>
          <w:rFonts w:ascii="Times New Roman" w:eastAsia="宋体" w:hAnsi="Times New Roman"/>
          <w:sz w:val="24"/>
          <w:szCs w:val="24"/>
        </w:rPr>
        <w:t>If the pick-up is carried out after expiry of the pick-up period (exclusive of the expiry day) and within nineteen (19) calendar days (inclusive of the then-current day) following the deregistration of the standard warehouse receipt (exclusive of the deregistration day), the owner shall pay late fee to the factory warehouse, and the factory warehouse shall nevertheless assume the liability related to the commodity quality, consignment time and consignment speed pursuant to the futures standards, until all the futures commodities have been consigned.</w:t>
      </w:r>
    </w:p>
    <w:p w:rsidR="00F07CB6" w:rsidRDefault="00F07CB6" w:rsidP="00F07CB6">
      <w:pPr>
        <w:widowControl/>
        <w:adjustRightInd w:val="0"/>
        <w:snapToGrid w:val="0"/>
        <w:spacing w:before="200" w:line="288" w:lineRule="auto"/>
        <w:ind w:left="1259"/>
        <w:rPr>
          <w:rFonts w:ascii="Times New Roman" w:eastAsia="宋体" w:hAnsi="Times New Roman"/>
          <w:sz w:val="24"/>
        </w:rPr>
      </w:pPr>
      <w:r>
        <w:rPr>
          <w:rFonts w:ascii="Times New Roman" w:eastAsia="宋体" w:hAnsi="Times New Roman"/>
          <w:sz w:val="24"/>
          <w:szCs w:val="24"/>
        </w:rPr>
        <w:t>The late fee shall be calculated as follows:</w:t>
      </w:r>
    </w:p>
    <w:p w:rsidR="00F07CB6" w:rsidRDefault="00F07CB6" w:rsidP="00F07CB6">
      <w:pPr>
        <w:numPr>
          <w:ilvl w:val="0"/>
          <w:numId w:val="10"/>
        </w:numPr>
        <w:tabs>
          <w:tab w:val="left" w:pos="1843"/>
        </w:tabs>
        <w:adjustRightInd w:val="0"/>
        <w:snapToGrid w:val="0"/>
        <w:spacing w:before="200" w:line="288" w:lineRule="auto"/>
        <w:ind w:left="1843" w:hanging="584"/>
        <w:rPr>
          <w:rFonts w:ascii="Times New Roman" w:eastAsia="宋体" w:hAnsi="Times New Roman"/>
          <w:sz w:val="24"/>
        </w:rPr>
      </w:pPr>
      <w:r>
        <w:rPr>
          <w:rFonts w:ascii="Times New Roman" w:eastAsia="宋体" w:hAnsi="Times New Roman"/>
          <w:sz w:val="24"/>
          <w:szCs w:val="24"/>
        </w:rPr>
        <w:lastRenderedPageBreak/>
        <w:t>from the expiration date of picking-up period (inclusive), the late fee for each day shall be product of the quantity of the commodities that should have been picked up on that day and the corresponding late fee standard; and</w:t>
      </w:r>
    </w:p>
    <w:p w:rsidR="00F07CB6" w:rsidRDefault="00F07CB6" w:rsidP="00F07CB6">
      <w:pPr>
        <w:numPr>
          <w:ilvl w:val="0"/>
          <w:numId w:val="10"/>
        </w:numPr>
        <w:tabs>
          <w:tab w:val="left" w:pos="1843"/>
        </w:tabs>
        <w:adjustRightInd w:val="0"/>
        <w:snapToGrid w:val="0"/>
        <w:spacing w:before="200" w:line="288" w:lineRule="auto"/>
        <w:ind w:left="1843" w:hanging="584"/>
        <w:rPr>
          <w:rFonts w:ascii="Times New Roman" w:eastAsia="宋体" w:hAnsi="Times New Roman"/>
          <w:sz w:val="24"/>
        </w:rPr>
      </w:pPr>
      <w:proofErr w:type="gramStart"/>
      <w:r>
        <w:rPr>
          <w:rFonts w:ascii="Times New Roman" w:eastAsia="宋体" w:hAnsi="Times New Roman"/>
          <w:sz w:val="24"/>
          <w:szCs w:val="24"/>
        </w:rPr>
        <w:t>as</w:t>
      </w:r>
      <w:proofErr w:type="gramEnd"/>
      <w:r>
        <w:rPr>
          <w:rFonts w:ascii="Times New Roman" w:eastAsia="宋体" w:hAnsi="Times New Roman"/>
          <w:sz w:val="24"/>
          <w:szCs w:val="24"/>
        </w:rPr>
        <w:t xml:space="preserve"> of the day when the picking-up is completed (exclusive), the aggregate late fee owed to the factory warehouse by the owner shall be the sum of the late fees for each day.</w:t>
      </w:r>
    </w:p>
    <w:p w:rsidR="00F07CB6" w:rsidRDefault="00F07CB6" w:rsidP="00F07CB6">
      <w:pPr>
        <w:widowControl/>
        <w:adjustRightInd w:val="0"/>
        <w:snapToGrid w:val="0"/>
        <w:spacing w:before="200" w:line="288" w:lineRule="auto"/>
        <w:ind w:left="1260" w:firstLine="16"/>
        <w:rPr>
          <w:rFonts w:ascii="Times New Roman" w:eastAsia="宋体" w:hAnsi="Times New Roman"/>
          <w:sz w:val="24"/>
        </w:rPr>
      </w:pPr>
      <w:r>
        <w:rPr>
          <w:rFonts w:ascii="Times New Roman" w:eastAsia="宋体" w:hAnsi="Times New Roman"/>
          <w:sz w:val="24"/>
          <w:szCs w:val="24"/>
        </w:rPr>
        <w:t xml:space="preserve">The late fee standard shall be CNY 0.1/Ton*Day within nineteen (19) calendar days (inclusive of the nineteenth calendar day) following </w:t>
      </w:r>
      <w:proofErr w:type="gramStart"/>
      <w:r>
        <w:rPr>
          <w:rFonts w:ascii="Times New Roman" w:eastAsia="宋体" w:hAnsi="Times New Roman"/>
          <w:sz w:val="24"/>
          <w:szCs w:val="24"/>
        </w:rPr>
        <w:t>the deregistration</w:t>
      </w:r>
      <w:proofErr w:type="gramEnd"/>
      <w:r>
        <w:rPr>
          <w:rFonts w:ascii="Times New Roman" w:eastAsia="宋体" w:hAnsi="Times New Roman"/>
          <w:sz w:val="24"/>
          <w:szCs w:val="24"/>
        </w:rPr>
        <w:t xml:space="preserve"> of the standard warehouse receipt (exclusive of the deregistration day), and CNY 0.5/Ton*Day after this period.</w:t>
      </w:r>
    </w:p>
    <w:p w:rsidR="00F07CB6" w:rsidRDefault="00F07CB6" w:rsidP="00F07CB6">
      <w:pPr>
        <w:numPr>
          <w:ilvl w:val="0"/>
          <w:numId w:val="2"/>
        </w:numPr>
        <w:spacing w:before="200" w:line="288" w:lineRule="auto"/>
        <w:ind w:left="1259" w:hanging="1259"/>
        <w:rPr>
          <w:rFonts w:ascii="Times New Roman" w:eastAsia="宋体" w:hAnsi="Times New Roman"/>
          <w:sz w:val="24"/>
        </w:rPr>
      </w:pPr>
      <w:r>
        <w:rPr>
          <w:rFonts w:ascii="Times New Roman" w:eastAsia="宋体" w:hAnsi="Times New Roman"/>
          <w:sz w:val="24"/>
          <w:szCs w:val="24"/>
        </w:rPr>
        <w:t>If the owner picks up the commodities at the factory warehouse after nineteen (19) calendar days (exclusive of the nineteenth calendar day) following deregistration of the standard warehouse receipt (exclusive of the deregistration day), the owner shall pay late fee to the factory warehouse as calculated in the following formula, and the factory warehouse shall assume no liability related to the commodity quality, consignment time and consignment speed under the futures standards.</w:t>
      </w:r>
    </w:p>
    <w:p w:rsidR="00F07CB6" w:rsidRDefault="00F07CB6" w:rsidP="00F07CB6">
      <w:pPr>
        <w:widowControl/>
        <w:adjustRightInd w:val="0"/>
        <w:snapToGrid w:val="0"/>
        <w:spacing w:before="200" w:line="288" w:lineRule="auto"/>
        <w:ind w:left="1259" w:firstLine="17"/>
        <w:rPr>
          <w:rFonts w:ascii="Times New Roman" w:eastAsia="宋体" w:hAnsi="Times New Roman"/>
          <w:sz w:val="24"/>
        </w:rPr>
      </w:pPr>
      <w:r>
        <w:rPr>
          <w:rFonts w:ascii="Times New Roman" w:eastAsia="宋体" w:hAnsi="Times New Roman"/>
          <w:sz w:val="24"/>
          <w:szCs w:val="24"/>
        </w:rPr>
        <w:t>Amount of late fee = CNY 0.1/Ton*Day × Quantity of all the commodities × 19 Days.</w:t>
      </w:r>
    </w:p>
    <w:p w:rsidR="00F07CB6" w:rsidRDefault="00F07CB6" w:rsidP="00F07CB6">
      <w:pPr>
        <w:numPr>
          <w:ilvl w:val="0"/>
          <w:numId w:val="2"/>
        </w:numPr>
        <w:spacing w:before="200" w:line="288" w:lineRule="auto"/>
        <w:ind w:left="1259" w:hanging="1259"/>
        <w:rPr>
          <w:rFonts w:ascii="Times New Roman" w:eastAsia="宋体" w:hAnsi="Times New Roman"/>
          <w:sz w:val="24"/>
        </w:rPr>
      </w:pPr>
      <w:r>
        <w:rPr>
          <w:rFonts w:ascii="Times New Roman" w:eastAsia="宋体" w:hAnsi="Times New Roman"/>
          <w:sz w:val="24"/>
          <w:szCs w:val="24"/>
        </w:rPr>
        <w:t>Where the factory warehouse fails to consign commodities according to the required daily consignment speed but completes the consignment of all the commodities on time, the factory warehouse shall compensate the owner.</w:t>
      </w:r>
    </w:p>
    <w:p w:rsidR="00F07CB6" w:rsidRDefault="00F07CB6" w:rsidP="00F07CB6">
      <w:pPr>
        <w:widowControl/>
        <w:spacing w:before="200" w:line="288" w:lineRule="auto"/>
        <w:ind w:left="1259"/>
        <w:rPr>
          <w:rFonts w:ascii="Times New Roman" w:eastAsia="宋体" w:hAnsi="Times New Roman"/>
          <w:sz w:val="24"/>
        </w:rPr>
      </w:pPr>
      <w:r>
        <w:rPr>
          <w:rFonts w:ascii="Times New Roman" w:eastAsia="宋体" w:hAnsi="Times New Roman"/>
          <w:sz w:val="24"/>
          <w:szCs w:val="24"/>
        </w:rPr>
        <w:t>Amount of compensation = delivery settlement price of the last delivery month of such commodity × quantity of the commodities which should have been consigned as per the required daily consignment speed × 5%</w:t>
      </w:r>
    </w:p>
    <w:p w:rsidR="00F07CB6" w:rsidRDefault="00F07CB6" w:rsidP="00F07CB6">
      <w:pPr>
        <w:numPr>
          <w:ilvl w:val="0"/>
          <w:numId w:val="2"/>
        </w:numPr>
        <w:spacing w:before="200" w:line="288" w:lineRule="auto"/>
        <w:ind w:left="1259" w:hanging="1259"/>
        <w:rPr>
          <w:rFonts w:ascii="Times New Roman" w:eastAsia="宋体" w:hAnsi="Times New Roman"/>
          <w:sz w:val="24"/>
        </w:rPr>
      </w:pPr>
      <w:r>
        <w:rPr>
          <w:rFonts w:ascii="Times New Roman" w:eastAsia="宋体" w:hAnsi="Times New Roman"/>
          <w:sz w:val="24"/>
          <w:szCs w:val="24"/>
        </w:rPr>
        <w:t>Where the factory warehouse fails to complete the consignment of all the commodities on time, it shall compensate the owner in addition to the compensation provided in Article 4</w:t>
      </w:r>
      <w:r>
        <w:rPr>
          <w:rFonts w:ascii="Times New Roman" w:eastAsia="宋体" w:hAnsi="Times New Roman" w:hint="eastAsia"/>
          <w:sz w:val="24"/>
          <w:szCs w:val="24"/>
        </w:rPr>
        <w:t>5</w:t>
      </w:r>
      <w:r>
        <w:rPr>
          <w:rFonts w:ascii="Times New Roman" w:eastAsia="宋体" w:hAnsi="Times New Roman"/>
          <w:sz w:val="24"/>
          <w:szCs w:val="24"/>
        </w:rPr>
        <w:t xml:space="preserve"> hereof. Amount of compensation = delivery settlement price of the last delivery month of such commodity × quantity of the commodities that should have been consigned according to the total quantity of the commodities × 5%. The following procedures shall also be followed in case of such failure:</w:t>
      </w:r>
    </w:p>
    <w:p w:rsidR="00F07CB6" w:rsidRDefault="00F07CB6" w:rsidP="00F07CB6">
      <w:pPr>
        <w:numPr>
          <w:ilvl w:val="0"/>
          <w:numId w:val="11"/>
        </w:numPr>
        <w:adjustRightInd w:val="0"/>
        <w:snapToGrid w:val="0"/>
        <w:spacing w:before="200" w:line="288" w:lineRule="auto"/>
        <w:ind w:left="1826" w:hanging="567"/>
        <w:rPr>
          <w:rFonts w:ascii="Times New Roman" w:eastAsia="宋体" w:hAnsi="Times New Roman"/>
          <w:sz w:val="24"/>
        </w:rPr>
      </w:pPr>
      <w:r>
        <w:rPr>
          <w:rFonts w:ascii="Times New Roman" w:eastAsia="宋体" w:hAnsi="Times New Roman"/>
          <w:sz w:val="24"/>
          <w:szCs w:val="24"/>
        </w:rPr>
        <w:lastRenderedPageBreak/>
        <w:t>the Exchange will provide to the owner the physical commodities of the same quality and quantity in other factory warehouses or other places and will bear all the costs and expenses arising out of or in connection with change of delivery site and the delayed consignment; or</w:t>
      </w:r>
    </w:p>
    <w:p w:rsidR="00F07CB6" w:rsidRDefault="00F07CB6" w:rsidP="00F07CB6">
      <w:pPr>
        <w:numPr>
          <w:ilvl w:val="0"/>
          <w:numId w:val="11"/>
        </w:numPr>
        <w:adjustRightInd w:val="0"/>
        <w:snapToGrid w:val="0"/>
        <w:spacing w:before="200" w:line="288" w:lineRule="auto"/>
        <w:ind w:left="1826" w:hanging="567"/>
        <w:rPr>
          <w:rFonts w:ascii="Times New Roman" w:eastAsia="宋体" w:hAnsi="Times New Roman"/>
          <w:sz w:val="24"/>
        </w:rPr>
      </w:pPr>
      <w:proofErr w:type="gramStart"/>
      <w:r>
        <w:rPr>
          <w:rFonts w:ascii="Times New Roman" w:eastAsia="宋体" w:hAnsi="Times New Roman"/>
          <w:sz w:val="24"/>
          <w:szCs w:val="24"/>
        </w:rPr>
        <w:t>where</w:t>
      </w:r>
      <w:proofErr w:type="gramEnd"/>
      <w:r>
        <w:rPr>
          <w:rFonts w:ascii="Times New Roman" w:eastAsia="宋体" w:hAnsi="Times New Roman"/>
          <w:sz w:val="24"/>
          <w:szCs w:val="24"/>
        </w:rPr>
        <w:t xml:space="preserve"> the Exchange fails to provide the abovementioned commodities, the Exchange shall refund to the owner the payment of the commodities and compensate the owner.</w:t>
      </w:r>
    </w:p>
    <w:p w:rsidR="00F07CB6" w:rsidRDefault="00F07CB6" w:rsidP="00F07CB6">
      <w:pPr>
        <w:widowControl/>
        <w:spacing w:before="200" w:line="288" w:lineRule="auto"/>
        <w:ind w:left="1259"/>
        <w:rPr>
          <w:rFonts w:ascii="Times New Roman" w:eastAsia="宋体" w:hAnsi="Times New Roman"/>
          <w:sz w:val="24"/>
        </w:rPr>
      </w:pPr>
      <w:r>
        <w:rPr>
          <w:rFonts w:ascii="Times New Roman" w:eastAsia="宋体" w:hAnsi="Times New Roman"/>
          <w:sz w:val="24"/>
          <w:szCs w:val="24"/>
        </w:rPr>
        <w:t>Amount of refunded payment of commodities and compensation = delivery settlement price of the last delivery month of such commodity × quantity of the commodities that should have been consigned according to the total quantity of the commodities × 120%</w:t>
      </w:r>
    </w:p>
    <w:p w:rsidR="00F07CB6" w:rsidRDefault="00F07CB6" w:rsidP="00F07CB6">
      <w:pPr>
        <w:numPr>
          <w:ilvl w:val="0"/>
          <w:numId w:val="2"/>
        </w:numPr>
        <w:spacing w:before="200" w:line="288" w:lineRule="auto"/>
        <w:ind w:left="1259" w:hanging="1259"/>
        <w:rPr>
          <w:rFonts w:ascii="Times New Roman" w:eastAsia="宋体" w:hAnsi="Times New Roman"/>
          <w:sz w:val="24"/>
        </w:rPr>
      </w:pPr>
      <w:r>
        <w:rPr>
          <w:rFonts w:ascii="Times New Roman" w:eastAsia="宋体" w:hAnsi="Times New Roman"/>
          <w:sz w:val="24"/>
          <w:szCs w:val="24"/>
        </w:rPr>
        <w:t>In the event of any default of the factory warehouse described in Article 4</w:t>
      </w:r>
      <w:r>
        <w:rPr>
          <w:rFonts w:ascii="Times New Roman" w:eastAsia="宋体" w:hAnsi="Times New Roman" w:hint="eastAsia"/>
          <w:sz w:val="24"/>
          <w:szCs w:val="24"/>
        </w:rPr>
        <w:t>5</w:t>
      </w:r>
      <w:r>
        <w:rPr>
          <w:rFonts w:ascii="Times New Roman" w:eastAsia="宋体" w:hAnsi="Times New Roman"/>
          <w:sz w:val="24"/>
          <w:szCs w:val="24"/>
        </w:rPr>
        <w:t xml:space="preserve"> or 4</w:t>
      </w:r>
      <w:r>
        <w:rPr>
          <w:rFonts w:ascii="Times New Roman" w:eastAsia="宋体" w:hAnsi="Times New Roman" w:hint="eastAsia"/>
          <w:sz w:val="24"/>
          <w:szCs w:val="24"/>
        </w:rPr>
        <w:t>6</w:t>
      </w:r>
      <w:r>
        <w:rPr>
          <w:rFonts w:ascii="Times New Roman" w:eastAsia="宋体" w:hAnsi="Times New Roman"/>
          <w:sz w:val="24"/>
          <w:szCs w:val="24"/>
        </w:rPr>
        <w:t xml:space="preserve"> hereof, the factory warehouse shall pay the compensation to the owner first. Where the factory warehouse fails to pay the compensation in whole or in part, the Exchange will handle such situation subject to the relevant provisions in the </w:t>
      </w:r>
      <w:r>
        <w:rPr>
          <w:rFonts w:ascii="Times New Roman" w:eastAsia="宋体" w:hAnsi="Times New Roman"/>
          <w:i/>
          <w:sz w:val="24"/>
          <w:szCs w:val="24"/>
        </w:rPr>
        <w:t>Measures for Standard Warehouse Receipt Management of Dalian Commodity Exchange</w:t>
      </w:r>
      <w:r>
        <w:rPr>
          <w:rFonts w:ascii="Times New Roman" w:eastAsia="宋体" w:hAnsi="Times New Roman"/>
          <w:sz w:val="24"/>
          <w:szCs w:val="24"/>
        </w:rPr>
        <w:t>.</w:t>
      </w:r>
    </w:p>
    <w:p w:rsidR="00F07CB6" w:rsidRDefault="00F07CB6" w:rsidP="00F07CB6">
      <w:pPr>
        <w:widowControl/>
        <w:spacing w:before="200" w:line="288" w:lineRule="auto"/>
        <w:jc w:val="center"/>
        <w:rPr>
          <w:rFonts w:ascii="Times New Roman" w:eastAsia="宋体" w:hAnsi="Times New Roman"/>
          <w:b/>
          <w:sz w:val="24"/>
        </w:rPr>
      </w:pPr>
      <w:r>
        <w:rPr>
          <w:rFonts w:ascii="Times New Roman" w:eastAsia="宋体" w:hAnsi="Times New Roman"/>
          <w:b/>
          <w:sz w:val="24"/>
          <w:szCs w:val="24"/>
        </w:rPr>
        <w:t xml:space="preserve">Chapter </w:t>
      </w:r>
      <w:proofErr w:type="gramStart"/>
      <w:r>
        <w:rPr>
          <w:rFonts w:ascii="Times New Roman" w:eastAsia="宋体" w:hAnsi="Times New Roman"/>
          <w:b/>
          <w:sz w:val="24"/>
          <w:szCs w:val="24"/>
        </w:rPr>
        <w:t>IV  Bonded</w:t>
      </w:r>
      <w:proofErr w:type="gramEnd"/>
      <w:r>
        <w:rPr>
          <w:rFonts w:ascii="Times New Roman" w:eastAsia="宋体" w:hAnsi="Times New Roman"/>
          <w:b/>
          <w:sz w:val="24"/>
          <w:szCs w:val="24"/>
        </w:rPr>
        <w:t xml:space="preserve"> Standard Warehouse Receipt</w:t>
      </w:r>
    </w:p>
    <w:p w:rsidR="00F07CB6" w:rsidRDefault="00F07CB6" w:rsidP="00F07CB6">
      <w:pPr>
        <w:widowControl/>
        <w:spacing w:before="200" w:line="288" w:lineRule="auto"/>
        <w:jc w:val="center"/>
        <w:rPr>
          <w:rFonts w:ascii="Times New Roman" w:eastAsia="宋体" w:hAnsi="Times New Roman"/>
          <w:sz w:val="24"/>
        </w:rPr>
      </w:pPr>
      <w:r>
        <w:rPr>
          <w:rFonts w:ascii="Times New Roman" w:eastAsia="宋体" w:hAnsi="Times New Roman"/>
          <w:sz w:val="24"/>
          <w:szCs w:val="24"/>
        </w:rPr>
        <w:t>Section I   Generation of Bonded Standard Warehouse Receipt</w:t>
      </w:r>
    </w:p>
    <w:p w:rsidR="00F07CB6" w:rsidRDefault="00F07CB6" w:rsidP="00F07CB6">
      <w:pPr>
        <w:numPr>
          <w:ilvl w:val="0"/>
          <w:numId w:val="2"/>
        </w:numPr>
        <w:spacing w:before="200" w:line="288" w:lineRule="auto"/>
        <w:ind w:left="1259" w:hanging="1259"/>
        <w:rPr>
          <w:rFonts w:ascii="Times New Roman" w:eastAsia="宋体" w:hAnsi="Times New Roman"/>
          <w:sz w:val="24"/>
        </w:rPr>
      </w:pPr>
      <w:r>
        <w:rPr>
          <w:rFonts w:ascii="Times New Roman" w:eastAsia="宋体" w:hAnsi="Times New Roman"/>
          <w:sz w:val="24"/>
          <w:szCs w:val="24"/>
        </w:rPr>
        <w:t>Procedures for generation of bonded standard warehouse receipt shall be subject to the relevant provisions of the Exchange on standard warehouse receipt.</w:t>
      </w:r>
    </w:p>
    <w:p w:rsidR="00F07CB6" w:rsidRDefault="00F07CB6" w:rsidP="00F07CB6">
      <w:pPr>
        <w:numPr>
          <w:ilvl w:val="0"/>
          <w:numId w:val="2"/>
        </w:numPr>
        <w:spacing w:before="200" w:line="288" w:lineRule="auto"/>
        <w:ind w:left="1259" w:hanging="1259"/>
        <w:rPr>
          <w:rFonts w:ascii="Times New Roman" w:eastAsia="宋体" w:hAnsi="Times New Roman"/>
          <w:sz w:val="24"/>
        </w:rPr>
      </w:pPr>
      <w:r>
        <w:rPr>
          <w:rFonts w:ascii="Times New Roman" w:eastAsia="宋体" w:hAnsi="Times New Roman"/>
          <w:sz w:val="24"/>
          <w:szCs w:val="24"/>
        </w:rPr>
        <w:t>The standard warehouse receipt applied for registration by the bonded delivery warehouse shall clearly indicate whether the corresponding commodities are under the bonded status or duty-paid status, and the bonded delivery warehouse shall manage the commodities under different status separately.</w:t>
      </w:r>
    </w:p>
    <w:p w:rsidR="00F07CB6" w:rsidRDefault="00F07CB6" w:rsidP="00F07CB6">
      <w:pPr>
        <w:widowControl/>
        <w:spacing w:before="200" w:line="288" w:lineRule="auto"/>
        <w:ind w:left="1259"/>
        <w:rPr>
          <w:rFonts w:ascii="Times New Roman" w:eastAsia="宋体" w:hAnsi="Times New Roman"/>
          <w:sz w:val="24"/>
        </w:rPr>
      </w:pPr>
      <w:r>
        <w:rPr>
          <w:rFonts w:ascii="Times New Roman" w:eastAsia="宋体" w:hAnsi="Times New Roman"/>
          <w:sz w:val="24"/>
          <w:szCs w:val="24"/>
        </w:rPr>
        <w:t xml:space="preserve">When applying for registration of bonded standard warehouse receipt, the bonded delivery warehouse shall fill in the quality premiums/discounts and brand premiums/discounts. </w:t>
      </w:r>
    </w:p>
    <w:p w:rsidR="00F07CB6" w:rsidRDefault="00F07CB6" w:rsidP="00F07CB6">
      <w:pPr>
        <w:widowControl/>
        <w:spacing w:before="200" w:line="288" w:lineRule="auto"/>
        <w:jc w:val="center"/>
        <w:rPr>
          <w:rFonts w:ascii="Times New Roman" w:eastAsia="宋体" w:hAnsi="Times New Roman"/>
          <w:sz w:val="24"/>
        </w:rPr>
      </w:pPr>
      <w:r>
        <w:rPr>
          <w:rFonts w:ascii="Times New Roman" w:eastAsia="宋体" w:hAnsi="Times New Roman"/>
          <w:sz w:val="24"/>
          <w:szCs w:val="24"/>
        </w:rPr>
        <w:t xml:space="preserve">Section </w:t>
      </w:r>
      <w:proofErr w:type="gramStart"/>
      <w:r>
        <w:rPr>
          <w:rFonts w:ascii="Times New Roman" w:eastAsia="宋体" w:hAnsi="Times New Roman"/>
          <w:sz w:val="24"/>
          <w:szCs w:val="24"/>
        </w:rPr>
        <w:t>II  Circulation</w:t>
      </w:r>
      <w:proofErr w:type="gramEnd"/>
      <w:r>
        <w:rPr>
          <w:rFonts w:ascii="Times New Roman" w:eastAsia="宋体" w:hAnsi="Times New Roman"/>
          <w:sz w:val="24"/>
          <w:szCs w:val="24"/>
        </w:rPr>
        <w:t xml:space="preserve"> of Bonded Standard Warehouse Receipt</w:t>
      </w:r>
    </w:p>
    <w:p w:rsidR="00F07CB6" w:rsidRDefault="00F07CB6" w:rsidP="00F07CB6">
      <w:pPr>
        <w:numPr>
          <w:ilvl w:val="0"/>
          <w:numId w:val="2"/>
        </w:numPr>
        <w:spacing w:before="200" w:line="288" w:lineRule="auto"/>
        <w:ind w:left="1259" w:hanging="1259"/>
        <w:rPr>
          <w:rFonts w:ascii="Times New Roman" w:eastAsia="宋体" w:hAnsi="Times New Roman"/>
          <w:sz w:val="24"/>
        </w:rPr>
      </w:pPr>
      <w:r>
        <w:rPr>
          <w:rFonts w:ascii="Times New Roman" w:eastAsia="宋体" w:hAnsi="Times New Roman"/>
          <w:sz w:val="24"/>
          <w:szCs w:val="24"/>
        </w:rPr>
        <w:lastRenderedPageBreak/>
        <w:t>The bonded standard warehouse receipt of iron ore may be used for EFPs delivery, one-off delivery, trading and transfer.</w:t>
      </w:r>
    </w:p>
    <w:p w:rsidR="00F07CB6" w:rsidRDefault="00F07CB6" w:rsidP="00F07CB6">
      <w:pPr>
        <w:numPr>
          <w:ilvl w:val="0"/>
          <w:numId w:val="2"/>
        </w:numPr>
        <w:spacing w:before="200" w:line="288" w:lineRule="auto"/>
        <w:ind w:left="1259" w:hanging="1259"/>
        <w:rPr>
          <w:rFonts w:ascii="Times New Roman" w:eastAsia="宋体" w:hAnsi="Times New Roman"/>
          <w:sz w:val="24"/>
        </w:rPr>
      </w:pPr>
      <w:r>
        <w:rPr>
          <w:rFonts w:ascii="Times New Roman" w:eastAsia="宋体" w:hAnsi="Times New Roman"/>
          <w:sz w:val="24"/>
          <w:szCs w:val="24"/>
        </w:rPr>
        <w:t xml:space="preserve">In addition to relevant provisions of the Detailed Rules, the </w:t>
      </w:r>
      <w:r>
        <w:rPr>
          <w:rFonts w:ascii="Times New Roman" w:eastAsia="宋体" w:hAnsi="Times New Roman"/>
          <w:i/>
          <w:sz w:val="24"/>
          <w:szCs w:val="24"/>
        </w:rPr>
        <w:t>Measures for Delivery Management of Dalian Commodity Exchange</w:t>
      </w:r>
      <w:r>
        <w:rPr>
          <w:rFonts w:ascii="Times New Roman" w:eastAsia="宋体" w:hAnsi="Times New Roman"/>
          <w:sz w:val="24"/>
          <w:szCs w:val="24"/>
        </w:rPr>
        <w:t xml:space="preserve"> and the </w:t>
      </w:r>
      <w:r>
        <w:rPr>
          <w:rFonts w:ascii="Times New Roman" w:eastAsia="宋体" w:hAnsi="Times New Roman"/>
          <w:i/>
          <w:sz w:val="24"/>
          <w:szCs w:val="24"/>
        </w:rPr>
        <w:t>Measures for Clearing Management of Dalian Commodity Exchange</w:t>
      </w:r>
      <w:r>
        <w:rPr>
          <w:rFonts w:ascii="Times New Roman" w:eastAsia="宋体" w:hAnsi="Times New Roman"/>
          <w:sz w:val="24"/>
          <w:szCs w:val="24"/>
        </w:rPr>
        <w:t xml:space="preserve"> shall also apply to EFPs delivery and one-off delivery of the bonded standard warehouse receipt of iron ore.  </w:t>
      </w:r>
    </w:p>
    <w:p w:rsidR="00F07CB6" w:rsidRDefault="00F07CB6" w:rsidP="00F07CB6">
      <w:pPr>
        <w:widowControl/>
        <w:spacing w:before="200" w:line="288" w:lineRule="auto"/>
        <w:ind w:left="1259"/>
        <w:rPr>
          <w:rFonts w:ascii="Times New Roman" w:eastAsia="宋体" w:hAnsi="Times New Roman"/>
          <w:sz w:val="24"/>
        </w:rPr>
      </w:pPr>
      <w:r>
        <w:rPr>
          <w:rFonts w:ascii="Times New Roman" w:eastAsia="宋体" w:hAnsi="Times New Roman"/>
          <w:sz w:val="24"/>
          <w:szCs w:val="24"/>
        </w:rPr>
        <w:t>The detailed procedures for trading of bonded standard warehouse receipt shall be separately prescribed by the Exchange.</w:t>
      </w:r>
    </w:p>
    <w:p w:rsidR="00F07CB6" w:rsidRDefault="00F07CB6" w:rsidP="00F07CB6">
      <w:pPr>
        <w:numPr>
          <w:ilvl w:val="0"/>
          <w:numId w:val="2"/>
        </w:numPr>
        <w:spacing w:before="200" w:line="288" w:lineRule="auto"/>
        <w:ind w:left="1259" w:hanging="1259"/>
        <w:rPr>
          <w:rFonts w:ascii="Times New Roman" w:eastAsia="宋体" w:hAnsi="Times New Roman"/>
          <w:sz w:val="24"/>
        </w:rPr>
      </w:pPr>
      <w:r>
        <w:rPr>
          <w:rFonts w:ascii="Times New Roman" w:eastAsia="宋体" w:hAnsi="Times New Roman"/>
          <w:sz w:val="24"/>
          <w:szCs w:val="24"/>
        </w:rPr>
        <w:t>Transfer of bonded standard warehouse receipt shall follow the transfer procedures of the Exchange, and the Exchange will handle the payment. The payment shall follow the provisions below:</w:t>
      </w:r>
    </w:p>
    <w:p w:rsidR="00F07CB6" w:rsidRDefault="00F07CB6" w:rsidP="00F07CB6">
      <w:pPr>
        <w:numPr>
          <w:ilvl w:val="0"/>
          <w:numId w:val="12"/>
        </w:numPr>
        <w:tabs>
          <w:tab w:val="left" w:pos="1843"/>
        </w:tabs>
        <w:adjustRightInd w:val="0"/>
        <w:snapToGrid w:val="0"/>
        <w:spacing w:before="200" w:line="288" w:lineRule="auto"/>
        <w:ind w:left="1843" w:hanging="584"/>
        <w:rPr>
          <w:rFonts w:ascii="Times New Roman" w:eastAsia="宋体" w:hAnsi="Times New Roman"/>
          <w:sz w:val="24"/>
        </w:rPr>
      </w:pPr>
      <w:r>
        <w:rPr>
          <w:rFonts w:ascii="Times New Roman" w:eastAsia="宋体" w:hAnsi="Times New Roman"/>
          <w:sz w:val="24"/>
          <w:szCs w:val="24"/>
        </w:rPr>
        <w:t>the parties of the transaction shall submit transfer application to the Exchange through their Members, and such application shall contain the transfer price which shall be within the range of the limit price (after tax deduction) of the latest delivery month on the submission day of the transfer application, with bonded premiums /discounts excluded; the seller Member shall also submit to the Exchange the common VAT invoice when making the transfer application;</w:t>
      </w:r>
    </w:p>
    <w:p w:rsidR="00F07CB6" w:rsidRDefault="00F07CB6" w:rsidP="00F07CB6">
      <w:pPr>
        <w:numPr>
          <w:ilvl w:val="0"/>
          <w:numId w:val="12"/>
        </w:numPr>
        <w:tabs>
          <w:tab w:val="left" w:pos="1843"/>
        </w:tabs>
        <w:adjustRightInd w:val="0"/>
        <w:snapToGrid w:val="0"/>
        <w:spacing w:before="200" w:line="288" w:lineRule="auto"/>
        <w:ind w:left="1843" w:hanging="584"/>
        <w:rPr>
          <w:rFonts w:ascii="Times New Roman" w:eastAsia="宋体" w:hAnsi="Times New Roman"/>
          <w:sz w:val="24"/>
        </w:rPr>
      </w:pPr>
      <w:r>
        <w:rPr>
          <w:rFonts w:ascii="Times New Roman" w:eastAsia="宋体" w:hAnsi="Times New Roman"/>
          <w:sz w:val="24"/>
          <w:szCs w:val="24"/>
        </w:rPr>
        <w:t>if the transfer application is submitted prior to the market close, the payment and the transfer of warehouse receipt will be processed on the then-current day; if the transfer application is submitted after the market close, the payment and the transfer of warehouse receipt will be processed on the following trading day;</w:t>
      </w:r>
    </w:p>
    <w:p w:rsidR="00F07CB6" w:rsidRDefault="00F07CB6" w:rsidP="00F07CB6">
      <w:pPr>
        <w:numPr>
          <w:ilvl w:val="0"/>
          <w:numId w:val="12"/>
        </w:numPr>
        <w:tabs>
          <w:tab w:val="left" w:pos="1843"/>
        </w:tabs>
        <w:adjustRightInd w:val="0"/>
        <w:snapToGrid w:val="0"/>
        <w:spacing w:before="200" w:line="288" w:lineRule="auto"/>
        <w:ind w:left="1843" w:hanging="584"/>
        <w:rPr>
          <w:rFonts w:ascii="Times New Roman" w:eastAsia="宋体" w:hAnsi="Times New Roman"/>
          <w:sz w:val="24"/>
        </w:rPr>
      </w:pPr>
      <w:r>
        <w:rPr>
          <w:rFonts w:ascii="Times New Roman" w:eastAsia="宋体" w:hAnsi="Times New Roman"/>
          <w:sz w:val="24"/>
          <w:szCs w:val="24"/>
        </w:rPr>
        <w:t>prior to the market close on the processing day, the buyer Member shall transfer full payment amount into the Exchange's special settlement account, and the seller Member shall deliver the corresponding quantity of the bonded standard warehouse receipt to the Exchange; the transfer payment is calculated as per the following formula:</w:t>
      </w:r>
    </w:p>
    <w:p w:rsidR="00F07CB6" w:rsidRDefault="00F07CB6" w:rsidP="00F07CB6">
      <w:pPr>
        <w:widowControl/>
        <w:tabs>
          <w:tab w:val="left" w:pos="1843"/>
        </w:tabs>
        <w:adjustRightInd w:val="0"/>
        <w:snapToGrid w:val="0"/>
        <w:spacing w:before="200" w:line="288" w:lineRule="auto"/>
        <w:ind w:left="1843"/>
        <w:rPr>
          <w:rFonts w:ascii="Times New Roman" w:eastAsia="宋体" w:hAnsi="Times New Roman"/>
          <w:sz w:val="24"/>
        </w:rPr>
      </w:pPr>
      <w:r>
        <w:rPr>
          <w:rFonts w:ascii="Times New Roman" w:eastAsia="宋体" w:hAnsi="Times New Roman"/>
          <w:sz w:val="24"/>
          <w:szCs w:val="24"/>
        </w:rPr>
        <w:t>Transfer payment = (transfer price + bonded premiums/discounts) × lots transferred × trading unit</w:t>
      </w:r>
    </w:p>
    <w:p w:rsidR="00F07CB6" w:rsidRDefault="00F07CB6" w:rsidP="00F07CB6">
      <w:pPr>
        <w:widowControl/>
        <w:tabs>
          <w:tab w:val="left" w:pos="1843"/>
        </w:tabs>
        <w:adjustRightInd w:val="0"/>
        <w:snapToGrid w:val="0"/>
        <w:spacing w:before="200" w:line="288" w:lineRule="auto"/>
        <w:ind w:left="1843"/>
        <w:rPr>
          <w:rFonts w:ascii="Times New Roman" w:eastAsia="宋体" w:hAnsi="Times New Roman"/>
          <w:sz w:val="24"/>
        </w:rPr>
      </w:pPr>
      <w:r>
        <w:rPr>
          <w:rFonts w:ascii="Times New Roman" w:eastAsia="宋体" w:hAnsi="Times New Roman"/>
          <w:sz w:val="24"/>
          <w:szCs w:val="24"/>
        </w:rPr>
        <w:t xml:space="preserve">Bonded premiums/discounts = (quality premiums/discounts + brand premiums/discounts + premiums/discounts of non-benchmark </w:t>
      </w:r>
      <w:r>
        <w:rPr>
          <w:rFonts w:ascii="Times New Roman" w:eastAsia="宋体" w:hAnsi="Times New Roman"/>
          <w:sz w:val="24"/>
          <w:szCs w:val="24"/>
        </w:rPr>
        <w:lastRenderedPageBreak/>
        <w:t>delivery warehouse compared with benchmark delivery warehouse) / (1 + import VAT rate) / (1 + import duty rate)</w:t>
      </w:r>
    </w:p>
    <w:p w:rsidR="00F07CB6" w:rsidRDefault="00F07CB6" w:rsidP="00F07CB6">
      <w:pPr>
        <w:numPr>
          <w:ilvl w:val="0"/>
          <w:numId w:val="12"/>
        </w:numPr>
        <w:tabs>
          <w:tab w:val="left" w:pos="1843"/>
        </w:tabs>
        <w:adjustRightInd w:val="0"/>
        <w:snapToGrid w:val="0"/>
        <w:spacing w:before="200" w:line="288" w:lineRule="auto"/>
        <w:ind w:left="1843" w:hanging="584"/>
        <w:rPr>
          <w:rFonts w:ascii="Times New Roman" w:eastAsia="宋体" w:hAnsi="Times New Roman"/>
          <w:sz w:val="24"/>
        </w:rPr>
      </w:pPr>
      <w:r>
        <w:rPr>
          <w:rFonts w:ascii="Times New Roman" w:eastAsia="宋体" w:hAnsi="Times New Roman"/>
          <w:sz w:val="24"/>
          <w:szCs w:val="24"/>
        </w:rPr>
        <w:t>in case the seller Member fails to deliver full quantity of the bonded standard warehouse receipt or the buyer Member fails to make full payment at the market close on the processing day, the parties shall be deemed to abandon the application for transfer of bonded standard warehouse receipt; and</w:t>
      </w:r>
    </w:p>
    <w:p w:rsidR="00F07CB6" w:rsidRDefault="00F07CB6" w:rsidP="00F07CB6">
      <w:pPr>
        <w:numPr>
          <w:ilvl w:val="0"/>
          <w:numId w:val="12"/>
        </w:numPr>
        <w:tabs>
          <w:tab w:val="left" w:pos="1843"/>
        </w:tabs>
        <w:adjustRightInd w:val="0"/>
        <w:snapToGrid w:val="0"/>
        <w:spacing w:before="200" w:line="288" w:lineRule="auto"/>
        <w:ind w:left="1843" w:hanging="584"/>
        <w:rPr>
          <w:rFonts w:ascii="Times New Roman" w:eastAsia="宋体" w:hAnsi="Times New Roman"/>
          <w:sz w:val="24"/>
        </w:rPr>
      </w:pPr>
      <w:r>
        <w:rPr>
          <w:rFonts w:ascii="Times New Roman" w:eastAsia="宋体" w:hAnsi="Times New Roman"/>
          <w:sz w:val="24"/>
          <w:szCs w:val="24"/>
        </w:rPr>
        <w:t>after the market close on the processing day, the Exchange shall deliver to the buyer Member the bonded standard warehouse receipt, and pay to the seller Member the transfer payment, except as otherwise prescribed by the Exchange.</w:t>
      </w:r>
    </w:p>
    <w:p w:rsidR="00F07CB6" w:rsidRDefault="00F07CB6" w:rsidP="00F07CB6">
      <w:pPr>
        <w:numPr>
          <w:ilvl w:val="0"/>
          <w:numId w:val="2"/>
        </w:numPr>
        <w:spacing w:before="200" w:line="288" w:lineRule="auto"/>
        <w:ind w:left="1259" w:hanging="1259"/>
        <w:rPr>
          <w:rFonts w:ascii="Times New Roman" w:eastAsia="宋体" w:hAnsi="Times New Roman"/>
          <w:sz w:val="24"/>
        </w:rPr>
      </w:pPr>
      <w:r>
        <w:rPr>
          <w:rFonts w:ascii="Times New Roman" w:eastAsia="宋体" w:hAnsi="Times New Roman"/>
          <w:sz w:val="24"/>
          <w:szCs w:val="24"/>
        </w:rPr>
        <w:t xml:space="preserve">Upon completion of transfer of the warehouse receipt and payment, the Exchange will issue a </w:t>
      </w:r>
      <w:r>
        <w:rPr>
          <w:rFonts w:ascii="Times New Roman" w:eastAsia="宋体" w:hAnsi="Times New Roman"/>
          <w:i/>
          <w:sz w:val="24"/>
          <w:szCs w:val="24"/>
        </w:rPr>
        <w:t>Bonded Delivery Settlement Statement (for taxation and accounting purpose only)</w:t>
      </w:r>
      <w:r>
        <w:rPr>
          <w:rFonts w:ascii="Times New Roman" w:eastAsia="宋体" w:hAnsi="Times New Roman"/>
          <w:sz w:val="24"/>
          <w:szCs w:val="24"/>
        </w:rPr>
        <w:t xml:space="preserve"> to the seller and a </w:t>
      </w:r>
      <w:r>
        <w:rPr>
          <w:rFonts w:ascii="Times New Roman" w:eastAsia="宋体" w:hAnsi="Times New Roman"/>
          <w:i/>
          <w:sz w:val="24"/>
          <w:szCs w:val="24"/>
        </w:rPr>
        <w:t xml:space="preserve">Bonded Delivery Settlement Statement (for accounting purpose only) </w:t>
      </w:r>
      <w:r>
        <w:rPr>
          <w:rFonts w:ascii="Times New Roman" w:eastAsia="宋体" w:hAnsi="Times New Roman"/>
          <w:sz w:val="24"/>
          <w:szCs w:val="24"/>
        </w:rPr>
        <w:t xml:space="preserve">to the buyer as the certificate for tax declaration. In addition to the price information, the </w:t>
      </w:r>
      <w:r>
        <w:rPr>
          <w:rFonts w:ascii="Times New Roman" w:eastAsia="宋体" w:hAnsi="Times New Roman"/>
          <w:i/>
          <w:sz w:val="24"/>
          <w:szCs w:val="24"/>
        </w:rPr>
        <w:t>Bonded Delivery Settlement Statement</w:t>
      </w:r>
      <w:r>
        <w:rPr>
          <w:rFonts w:ascii="Times New Roman" w:eastAsia="宋体" w:hAnsi="Times New Roman"/>
          <w:sz w:val="24"/>
          <w:szCs w:val="24"/>
        </w:rPr>
        <w:t xml:space="preserve"> shall contain, among other things, name of warehouse, actual quantity, delivery time, delivery method ("transfer" shall be noted in the delivery method), and the bonded premiums/discounts.</w:t>
      </w:r>
    </w:p>
    <w:p w:rsidR="00F07CB6" w:rsidRDefault="00F07CB6" w:rsidP="00F07CB6">
      <w:pPr>
        <w:widowControl/>
        <w:spacing w:before="200" w:line="288" w:lineRule="auto"/>
        <w:jc w:val="center"/>
        <w:rPr>
          <w:rFonts w:ascii="Times New Roman" w:eastAsia="宋体" w:hAnsi="Times New Roman"/>
          <w:b/>
          <w:sz w:val="24"/>
        </w:rPr>
      </w:pPr>
      <w:r>
        <w:rPr>
          <w:rFonts w:ascii="Times New Roman" w:eastAsia="宋体" w:hAnsi="Times New Roman"/>
          <w:sz w:val="24"/>
          <w:szCs w:val="24"/>
        </w:rPr>
        <w:t>Section III   Bonded EFPs</w:t>
      </w:r>
    </w:p>
    <w:p w:rsidR="00F07CB6" w:rsidRDefault="00F07CB6" w:rsidP="00F07CB6">
      <w:pPr>
        <w:numPr>
          <w:ilvl w:val="0"/>
          <w:numId w:val="2"/>
        </w:numPr>
        <w:spacing w:before="200" w:line="288" w:lineRule="auto"/>
        <w:ind w:left="1259" w:hanging="1259"/>
        <w:rPr>
          <w:rFonts w:ascii="Times New Roman" w:eastAsia="宋体" w:hAnsi="Times New Roman"/>
          <w:sz w:val="24"/>
        </w:rPr>
      </w:pPr>
      <w:r>
        <w:rPr>
          <w:rFonts w:ascii="Times New Roman" w:eastAsia="宋体" w:hAnsi="Times New Roman"/>
          <w:sz w:val="24"/>
          <w:szCs w:val="24"/>
        </w:rPr>
        <w:t>The Exchange shall be responsible for handling delivery and payment of bonded standard warehouse receipt for EFPs (the "</w:t>
      </w:r>
      <w:r>
        <w:rPr>
          <w:rFonts w:ascii="Times New Roman" w:eastAsia="宋体" w:hAnsi="Times New Roman"/>
          <w:b/>
          <w:sz w:val="24"/>
          <w:szCs w:val="24"/>
        </w:rPr>
        <w:t>Bonded EFP</w:t>
      </w:r>
      <w:r>
        <w:rPr>
          <w:rFonts w:ascii="Times New Roman" w:eastAsia="宋体" w:hAnsi="Times New Roman"/>
          <w:sz w:val="24"/>
          <w:szCs w:val="24"/>
        </w:rPr>
        <w:t xml:space="preserve">s"), with the handling fees charged according to the </w:t>
      </w:r>
      <w:r>
        <w:rPr>
          <w:rFonts w:ascii="Times New Roman" w:eastAsia="宋体" w:hAnsi="Times New Roman"/>
          <w:i/>
          <w:sz w:val="24"/>
          <w:szCs w:val="24"/>
        </w:rPr>
        <w:t>Measures for Clearing Management of Dalian Commodity Exchange</w:t>
      </w:r>
      <w:r>
        <w:rPr>
          <w:rFonts w:ascii="Times New Roman" w:eastAsia="宋体" w:hAnsi="Times New Roman"/>
          <w:sz w:val="24"/>
          <w:szCs w:val="24"/>
        </w:rPr>
        <w:t xml:space="preserve">, the </w:t>
      </w:r>
      <w:r>
        <w:rPr>
          <w:rFonts w:ascii="Times New Roman" w:eastAsia="宋体" w:hAnsi="Times New Roman"/>
          <w:i/>
          <w:sz w:val="24"/>
          <w:szCs w:val="24"/>
        </w:rPr>
        <w:t>Measures for Delivery Management of Dalian Commodity Exchange</w:t>
      </w:r>
      <w:r>
        <w:rPr>
          <w:rFonts w:ascii="Times New Roman" w:eastAsia="宋体" w:hAnsi="Times New Roman"/>
          <w:sz w:val="24"/>
          <w:szCs w:val="24"/>
        </w:rPr>
        <w:t xml:space="preserve"> and other relevant rules.</w:t>
      </w:r>
    </w:p>
    <w:p w:rsidR="00F07CB6" w:rsidRDefault="00F07CB6" w:rsidP="00F07CB6">
      <w:pPr>
        <w:numPr>
          <w:ilvl w:val="0"/>
          <w:numId w:val="2"/>
        </w:numPr>
        <w:spacing w:before="200" w:line="288" w:lineRule="auto"/>
        <w:ind w:left="1259" w:hanging="1259"/>
        <w:rPr>
          <w:rFonts w:ascii="Times New Roman" w:eastAsia="宋体" w:hAnsi="Times New Roman"/>
          <w:sz w:val="24"/>
        </w:rPr>
      </w:pPr>
      <w:r>
        <w:rPr>
          <w:rFonts w:ascii="Times New Roman" w:eastAsia="宋体" w:hAnsi="Times New Roman"/>
          <w:sz w:val="24"/>
          <w:szCs w:val="24"/>
        </w:rPr>
        <w:t>Upon settlement on the approval day of the Bonded EFPs, the Exchange shall close the corresponding positions of the buyer and the seller as per the contract settlement price of the latest delivery month of the trading day immediately preceding the application day and have the profit and loss settled, and the Exchange shall also transfer relevant payment as per the Bonded EFPs delivery settlement price and the bonded premiums/discounts. After the end of each trading day, the Exchange shall publish the information related to the Bonded EFPs made on the then-current day.</w:t>
      </w:r>
    </w:p>
    <w:p w:rsidR="00F07CB6" w:rsidRDefault="00F07CB6" w:rsidP="00F07CB6">
      <w:pPr>
        <w:numPr>
          <w:ilvl w:val="0"/>
          <w:numId w:val="2"/>
        </w:numPr>
        <w:spacing w:before="200" w:line="288" w:lineRule="auto"/>
        <w:ind w:left="1259" w:hanging="1259"/>
        <w:rPr>
          <w:rFonts w:ascii="Times New Roman" w:eastAsia="宋体" w:hAnsi="Times New Roman"/>
          <w:sz w:val="24"/>
        </w:rPr>
      </w:pPr>
      <w:r>
        <w:rPr>
          <w:rFonts w:ascii="Times New Roman" w:eastAsia="宋体" w:hAnsi="Times New Roman"/>
          <w:sz w:val="24"/>
          <w:szCs w:val="24"/>
        </w:rPr>
        <w:lastRenderedPageBreak/>
        <w:t>The seller Member shall deliver to the Exchange the common VAT invoice prior to the market close on the approval day of the Bonded EFPs. In case the seller Member fails to deliver the common VAT invoice prior to the market close of the seventh (7</w:t>
      </w:r>
      <w:r>
        <w:rPr>
          <w:rFonts w:ascii="Times New Roman" w:eastAsia="宋体" w:hAnsi="Times New Roman"/>
          <w:sz w:val="24"/>
          <w:szCs w:val="24"/>
          <w:vertAlign w:val="superscript"/>
        </w:rPr>
        <w:t>th</w:t>
      </w:r>
      <w:r>
        <w:rPr>
          <w:rFonts w:ascii="Times New Roman" w:eastAsia="宋体" w:hAnsi="Times New Roman"/>
          <w:sz w:val="24"/>
          <w:szCs w:val="24"/>
        </w:rPr>
        <w:t>) trading day after the approval day of the Bonded EFPs, the Exchange shall withhold the corresponding amount equal to five percent (5%) of the seller's payment after the market close on the then-current day, and collect the late fees from or confiscate such withholding amount in accordance with Article 22 of the Detailed Rules.</w:t>
      </w:r>
    </w:p>
    <w:p w:rsidR="00F07CB6" w:rsidRDefault="00F07CB6" w:rsidP="00F07CB6">
      <w:pPr>
        <w:widowControl/>
        <w:spacing w:before="200" w:line="288" w:lineRule="auto"/>
        <w:ind w:left="1259"/>
        <w:rPr>
          <w:rFonts w:ascii="Times New Roman" w:eastAsia="宋体" w:hAnsi="Times New Roman"/>
          <w:sz w:val="24"/>
        </w:rPr>
      </w:pPr>
      <w:r>
        <w:rPr>
          <w:rFonts w:ascii="Times New Roman" w:eastAsia="宋体" w:hAnsi="Times New Roman"/>
          <w:sz w:val="24"/>
          <w:szCs w:val="24"/>
        </w:rPr>
        <w:t>After the market close on the approval day of the Bonded EFPs, the Exchange shall make payment of the Bonded EFPs to the seller Member.</w:t>
      </w:r>
    </w:p>
    <w:p w:rsidR="00F07CB6" w:rsidRDefault="00F07CB6" w:rsidP="00F07CB6">
      <w:pPr>
        <w:widowControl/>
        <w:spacing w:before="200" w:line="288" w:lineRule="auto"/>
        <w:ind w:left="1259"/>
        <w:rPr>
          <w:rFonts w:ascii="Times New Roman" w:eastAsia="宋体" w:hAnsi="Times New Roman"/>
          <w:sz w:val="24"/>
        </w:rPr>
      </w:pPr>
      <w:r>
        <w:rPr>
          <w:rFonts w:ascii="Times New Roman" w:eastAsia="宋体" w:hAnsi="Times New Roman"/>
          <w:sz w:val="24"/>
          <w:szCs w:val="24"/>
        </w:rPr>
        <w:t>Payments of the Bonded EFPs = (delivery settlement price of the Bonded EFPs + bonded premiums/discounts) × quantity of bonded warehouse receipts applied for EFPs × trading unit</w:t>
      </w:r>
    </w:p>
    <w:p w:rsidR="00F07CB6" w:rsidRDefault="00F07CB6" w:rsidP="00F07CB6">
      <w:pPr>
        <w:widowControl/>
        <w:spacing w:before="200" w:line="288" w:lineRule="auto"/>
        <w:ind w:left="1259"/>
        <w:rPr>
          <w:rFonts w:ascii="Times New Roman" w:eastAsia="宋体" w:hAnsi="Times New Roman"/>
          <w:sz w:val="24"/>
        </w:rPr>
      </w:pPr>
      <w:r>
        <w:rPr>
          <w:rFonts w:ascii="Times New Roman" w:eastAsia="宋体" w:hAnsi="Times New Roman"/>
          <w:sz w:val="24"/>
          <w:szCs w:val="24"/>
        </w:rPr>
        <w:t xml:space="preserve">Delivery settlement price of the Bonded EFPs = [(settlement price of the contract of the latest delivery month on the day immediately preceding the application day </w:t>
      </w:r>
      <w:r>
        <w:rPr>
          <w:rFonts w:ascii="Times New Roman" w:eastAsia="宋体" w:hAnsi="Times New Roman"/>
          <w:sz w:val="24"/>
          <w:szCs w:val="24"/>
        </w:rPr>
        <w:sym w:font="Symbol" w:char="F02D"/>
      </w:r>
      <w:r>
        <w:rPr>
          <w:rFonts w:ascii="Times New Roman" w:eastAsia="宋体" w:hAnsi="Times New Roman"/>
          <w:sz w:val="24"/>
          <w:szCs w:val="24"/>
        </w:rPr>
        <w:t xml:space="preserve"> relevant costs) / (1 + import VAT rate) </w:t>
      </w:r>
      <w:r>
        <w:rPr>
          <w:rFonts w:ascii="Times New Roman" w:eastAsia="宋体" w:hAnsi="Times New Roman"/>
          <w:sz w:val="24"/>
          <w:szCs w:val="24"/>
        </w:rPr>
        <w:sym w:font="Symbol" w:char="F02D"/>
      </w:r>
      <w:r>
        <w:rPr>
          <w:rFonts w:ascii="Times New Roman" w:eastAsia="宋体" w:hAnsi="Times New Roman"/>
          <w:sz w:val="24"/>
          <w:szCs w:val="24"/>
        </w:rPr>
        <w:t xml:space="preserve"> consumption tax] / (1 + import duty rate)</w:t>
      </w:r>
    </w:p>
    <w:p w:rsidR="00F07CB6" w:rsidRDefault="00F07CB6" w:rsidP="00F07CB6">
      <w:pPr>
        <w:widowControl/>
        <w:spacing w:before="200" w:line="288" w:lineRule="auto"/>
        <w:ind w:left="1259"/>
        <w:rPr>
          <w:rFonts w:ascii="Times New Roman" w:eastAsia="宋体" w:hAnsi="Times New Roman"/>
          <w:sz w:val="24"/>
        </w:rPr>
      </w:pPr>
      <w:r>
        <w:rPr>
          <w:rFonts w:ascii="Times New Roman" w:eastAsia="宋体" w:hAnsi="Times New Roman"/>
          <w:sz w:val="24"/>
          <w:szCs w:val="24"/>
        </w:rPr>
        <w:t>Bonded premiums/discounts = (quality premiums/discounts + brand premiums/discounts + premiums/discounts of non-benchmark delivery warehouse compared with benchmark delivery warehouse) / (1 + the import VAT rate) / (1 + import duty rate)</w:t>
      </w:r>
    </w:p>
    <w:p w:rsidR="00F07CB6" w:rsidRDefault="00F07CB6" w:rsidP="00F07CB6">
      <w:pPr>
        <w:widowControl/>
        <w:spacing w:before="200" w:line="288" w:lineRule="auto"/>
        <w:ind w:left="1259"/>
        <w:rPr>
          <w:rFonts w:ascii="Times New Roman" w:eastAsia="宋体" w:hAnsi="Times New Roman"/>
          <w:sz w:val="24"/>
        </w:rPr>
      </w:pPr>
      <w:r>
        <w:rPr>
          <w:rFonts w:ascii="Times New Roman" w:eastAsia="宋体" w:hAnsi="Times New Roman"/>
          <w:sz w:val="24"/>
          <w:szCs w:val="24"/>
        </w:rPr>
        <w:t>The "relevant costs" in paragraph 4 of this Article shall include the costs and expenses related to customs clearance, quarantine inspection and agency services of the importation and it shall be separately published by the Exchange; the formula shall be applicable to the futures products against which the consumption tax is collected as per quantity and the customs duty is collected as per price.</w:t>
      </w:r>
    </w:p>
    <w:p w:rsidR="00F07CB6" w:rsidRDefault="00F07CB6" w:rsidP="00F07CB6">
      <w:pPr>
        <w:numPr>
          <w:ilvl w:val="0"/>
          <w:numId w:val="2"/>
        </w:numPr>
        <w:spacing w:before="200" w:line="288" w:lineRule="auto"/>
        <w:ind w:left="1259" w:hanging="1259"/>
        <w:rPr>
          <w:rFonts w:ascii="Times New Roman" w:eastAsia="宋体" w:hAnsi="Times New Roman"/>
          <w:sz w:val="24"/>
        </w:rPr>
      </w:pPr>
      <w:r>
        <w:rPr>
          <w:rFonts w:ascii="Times New Roman" w:eastAsia="宋体" w:hAnsi="Times New Roman"/>
          <w:sz w:val="24"/>
          <w:szCs w:val="24"/>
        </w:rPr>
        <w:t xml:space="preserve">After the market close on the approval day of the Bonded EFPs, the Exchange shall deliver to the buyer Member the standard warehouse receipt submitted by the seller Member, and issue a </w:t>
      </w:r>
      <w:r>
        <w:rPr>
          <w:rFonts w:ascii="Times New Roman" w:eastAsia="宋体" w:hAnsi="Times New Roman"/>
          <w:i/>
          <w:sz w:val="24"/>
          <w:szCs w:val="24"/>
        </w:rPr>
        <w:t>Bonded Delivery Settlement Statement (for taxation and accounting purpose only)</w:t>
      </w:r>
      <w:r>
        <w:rPr>
          <w:rFonts w:ascii="Times New Roman" w:eastAsia="宋体" w:hAnsi="Times New Roman"/>
          <w:sz w:val="24"/>
          <w:szCs w:val="24"/>
        </w:rPr>
        <w:t xml:space="preserve"> to the seller and a</w:t>
      </w:r>
      <w:r>
        <w:rPr>
          <w:rFonts w:ascii="Times New Roman" w:eastAsia="宋体" w:hAnsi="Times New Roman"/>
          <w:i/>
          <w:sz w:val="24"/>
          <w:szCs w:val="24"/>
        </w:rPr>
        <w:t xml:space="preserve"> Bonded Delivery Settlement Statement (for accounting purpose only)</w:t>
      </w:r>
      <w:r>
        <w:rPr>
          <w:rFonts w:ascii="Times New Roman" w:eastAsia="宋体" w:hAnsi="Times New Roman"/>
          <w:sz w:val="24"/>
          <w:szCs w:val="24"/>
        </w:rPr>
        <w:t xml:space="preserve"> to the buyer. In addition to the price information, the </w:t>
      </w:r>
      <w:r>
        <w:rPr>
          <w:rFonts w:ascii="Times New Roman" w:eastAsia="宋体" w:hAnsi="Times New Roman"/>
          <w:i/>
          <w:sz w:val="24"/>
          <w:szCs w:val="24"/>
        </w:rPr>
        <w:t xml:space="preserve">Bonded Delivery Settlement Statement </w:t>
      </w:r>
      <w:r>
        <w:rPr>
          <w:rFonts w:ascii="Times New Roman" w:eastAsia="宋体" w:hAnsi="Times New Roman"/>
          <w:sz w:val="24"/>
          <w:szCs w:val="24"/>
        </w:rPr>
        <w:t xml:space="preserve">shall contain, among other things, name of </w:t>
      </w:r>
      <w:r>
        <w:rPr>
          <w:rFonts w:ascii="Times New Roman" w:eastAsia="宋体" w:hAnsi="Times New Roman"/>
          <w:sz w:val="24"/>
          <w:szCs w:val="24"/>
        </w:rPr>
        <w:lastRenderedPageBreak/>
        <w:t>warehouse, actual quantity, delivery time, delivery method ("EFPs" shall be noted in the delivery method) and the bonded premiums/discounts.</w:t>
      </w:r>
    </w:p>
    <w:p w:rsidR="00F07CB6" w:rsidRDefault="00F07CB6" w:rsidP="00F07CB6">
      <w:pPr>
        <w:widowControl/>
        <w:spacing w:before="200" w:line="288" w:lineRule="auto"/>
        <w:ind w:left="420"/>
        <w:jc w:val="center"/>
        <w:rPr>
          <w:rFonts w:ascii="Times New Roman" w:eastAsia="宋体" w:hAnsi="Times New Roman"/>
          <w:b/>
          <w:sz w:val="24"/>
        </w:rPr>
      </w:pPr>
      <w:r>
        <w:rPr>
          <w:rFonts w:ascii="Times New Roman" w:eastAsia="宋体" w:hAnsi="Times New Roman"/>
          <w:sz w:val="24"/>
          <w:szCs w:val="24"/>
        </w:rPr>
        <w:t>Section IV   One-off Delivery of Bonded Standard Warehouse Receipt</w:t>
      </w:r>
    </w:p>
    <w:p w:rsidR="00F07CB6" w:rsidRDefault="00F07CB6" w:rsidP="00F07CB6">
      <w:pPr>
        <w:numPr>
          <w:ilvl w:val="0"/>
          <w:numId w:val="2"/>
        </w:numPr>
        <w:spacing w:before="200" w:line="288" w:lineRule="auto"/>
        <w:ind w:left="1259" w:hanging="1259"/>
        <w:rPr>
          <w:rFonts w:ascii="Times New Roman" w:eastAsia="宋体" w:hAnsi="Times New Roman"/>
          <w:sz w:val="24"/>
        </w:rPr>
      </w:pPr>
      <w:r>
        <w:rPr>
          <w:rFonts w:ascii="Times New Roman" w:eastAsia="宋体" w:hAnsi="Times New Roman"/>
          <w:sz w:val="24"/>
          <w:szCs w:val="24"/>
        </w:rPr>
        <w:t>Prior to the market close of the first (1</w:t>
      </w:r>
      <w:r>
        <w:rPr>
          <w:rFonts w:ascii="Times New Roman" w:eastAsia="宋体" w:hAnsi="Times New Roman"/>
          <w:sz w:val="24"/>
          <w:szCs w:val="24"/>
          <w:vertAlign w:val="superscript"/>
        </w:rPr>
        <w:t>st</w:t>
      </w:r>
      <w:r>
        <w:rPr>
          <w:rFonts w:ascii="Times New Roman" w:eastAsia="宋体" w:hAnsi="Times New Roman"/>
          <w:sz w:val="24"/>
          <w:szCs w:val="24"/>
        </w:rPr>
        <w:t>) trading day following the last trading day, the seller Member shall deliver to the Exchange all the standard warehouse receipts (including bonded standard warehouse receipts) corresponding to its positions of the contracts of the delivery month; and after the market close of the first (1</w:t>
      </w:r>
      <w:r>
        <w:rPr>
          <w:rFonts w:ascii="Times New Roman" w:eastAsia="宋体" w:hAnsi="Times New Roman"/>
          <w:sz w:val="24"/>
          <w:szCs w:val="24"/>
          <w:vertAlign w:val="superscript"/>
        </w:rPr>
        <w:t>st</w:t>
      </w:r>
      <w:r>
        <w:rPr>
          <w:rFonts w:ascii="Times New Roman" w:eastAsia="宋体" w:hAnsi="Times New Roman"/>
          <w:sz w:val="24"/>
          <w:szCs w:val="24"/>
        </w:rPr>
        <w:t>) trading day following the last trading day, the Exchange shall publish the delivery products and quantity of standard warehouse receipts (including bonded standard warehouse receipt) of any and all delivery warehouses.</w:t>
      </w:r>
    </w:p>
    <w:p w:rsidR="00F07CB6" w:rsidRDefault="00F07CB6" w:rsidP="00F07CB6">
      <w:pPr>
        <w:widowControl/>
        <w:spacing w:before="200" w:line="288" w:lineRule="auto"/>
        <w:ind w:left="1259"/>
        <w:rPr>
          <w:rFonts w:ascii="Times New Roman" w:eastAsia="宋体" w:hAnsi="Times New Roman"/>
          <w:sz w:val="24"/>
        </w:rPr>
      </w:pPr>
      <w:r>
        <w:rPr>
          <w:rFonts w:ascii="Times New Roman" w:eastAsia="宋体" w:hAnsi="Times New Roman"/>
          <w:sz w:val="24"/>
          <w:szCs w:val="24"/>
        </w:rPr>
        <w:t>Prior to the market close of the second (2</w:t>
      </w:r>
      <w:r>
        <w:rPr>
          <w:rFonts w:ascii="Times New Roman" w:eastAsia="宋体" w:hAnsi="Times New Roman"/>
          <w:sz w:val="24"/>
          <w:szCs w:val="24"/>
          <w:vertAlign w:val="superscript"/>
        </w:rPr>
        <w:t>nd</w:t>
      </w:r>
      <w:r>
        <w:rPr>
          <w:rFonts w:ascii="Times New Roman" w:eastAsia="宋体" w:hAnsi="Times New Roman"/>
          <w:sz w:val="24"/>
          <w:szCs w:val="24"/>
        </w:rPr>
        <w:t>) trading day following the last trading day, the buyer may submit a delivery intention declaration based on the information published by the Exchange. After the market close of the second (2</w:t>
      </w:r>
      <w:r>
        <w:rPr>
          <w:rFonts w:ascii="Times New Roman" w:eastAsia="宋体" w:hAnsi="Times New Roman"/>
          <w:sz w:val="24"/>
          <w:szCs w:val="24"/>
          <w:vertAlign w:val="superscript"/>
        </w:rPr>
        <w:t>nd</w:t>
      </w:r>
      <w:r>
        <w:rPr>
          <w:rFonts w:ascii="Times New Roman" w:eastAsia="宋体" w:hAnsi="Times New Roman"/>
          <w:sz w:val="24"/>
          <w:szCs w:val="24"/>
        </w:rPr>
        <w:t xml:space="preserve">) trading day following the last trading day, the Exchange shall match the standard warehouse receipts (including bonded standard warehouse receipt) with the buyer clients pursuant to Article 64 of the </w:t>
      </w:r>
      <w:r>
        <w:rPr>
          <w:rFonts w:ascii="Times New Roman" w:eastAsia="宋体" w:hAnsi="Times New Roman"/>
          <w:i/>
          <w:sz w:val="24"/>
          <w:szCs w:val="24"/>
        </w:rPr>
        <w:t>Measures for Delivery Management of Dalian Commodity Exchange</w:t>
      </w:r>
      <w:r>
        <w:rPr>
          <w:rFonts w:ascii="Times New Roman" w:eastAsia="宋体" w:hAnsi="Times New Roman"/>
          <w:sz w:val="24"/>
          <w:szCs w:val="24"/>
        </w:rPr>
        <w:t>.</w:t>
      </w:r>
    </w:p>
    <w:p w:rsidR="00F07CB6" w:rsidRDefault="00F07CB6" w:rsidP="00F07CB6">
      <w:pPr>
        <w:widowControl/>
        <w:spacing w:before="200" w:line="288" w:lineRule="auto"/>
        <w:ind w:left="1259"/>
        <w:rPr>
          <w:rFonts w:ascii="Times New Roman" w:eastAsia="宋体" w:hAnsi="Times New Roman"/>
          <w:sz w:val="24"/>
        </w:rPr>
      </w:pPr>
      <w:r>
        <w:rPr>
          <w:rFonts w:ascii="Times New Roman" w:eastAsia="宋体" w:hAnsi="Times New Roman"/>
          <w:sz w:val="24"/>
          <w:szCs w:val="24"/>
        </w:rPr>
        <w:t>Prior to the market close of the last delivery day, the buyer Member shall pay the balance corresponding to its positions of the contracts of the delivery month. The seller Member shall submit to the Exchange the common VAT invoice.</w:t>
      </w:r>
    </w:p>
    <w:p w:rsidR="00F07CB6" w:rsidRDefault="00F07CB6" w:rsidP="00F07CB6">
      <w:pPr>
        <w:widowControl/>
        <w:adjustRightInd w:val="0"/>
        <w:snapToGrid w:val="0"/>
        <w:spacing w:before="200" w:line="288" w:lineRule="auto"/>
        <w:ind w:left="1259"/>
        <w:rPr>
          <w:rFonts w:ascii="Times New Roman" w:eastAsia="宋体" w:hAnsi="Times New Roman"/>
          <w:sz w:val="24"/>
        </w:rPr>
      </w:pPr>
      <w:r>
        <w:rPr>
          <w:rFonts w:ascii="Times New Roman" w:eastAsia="宋体" w:hAnsi="Times New Roman"/>
          <w:sz w:val="24"/>
          <w:szCs w:val="24"/>
        </w:rPr>
        <w:t>Payment of bonded standard warehouse receipts = (bonded delivery settlement price + Bonded premiums/discounts) × quantity of bonded standard warehouse receipts × trading unit</w:t>
      </w:r>
    </w:p>
    <w:p w:rsidR="00F07CB6" w:rsidRDefault="00F07CB6" w:rsidP="00F07CB6">
      <w:pPr>
        <w:widowControl/>
        <w:spacing w:before="200" w:line="288" w:lineRule="auto"/>
        <w:ind w:left="1259"/>
        <w:rPr>
          <w:rFonts w:ascii="Times New Roman" w:eastAsia="宋体" w:hAnsi="Times New Roman"/>
          <w:sz w:val="24"/>
        </w:rPr>
      </w:pPr>
      <w:r>
        <w:rPr>
          <w:rFonts w:ascii="Times New Roman" w:eastAsia="宋体" w:hAnsi="Times New Roman"/>
          <w:sz w:val="24"/>
          <w:szCs w:val="24"/>
        </w:rPr>
        <w:t xml:space="preserve">Bonded delivery settlement price = [(delivery settlement price - relevant costs) / (1 + import VAT rate) - </w:t>
      </w:r>
      <w:bookmarkStart w:id="1" w:name="OLE_LINK4"/>
      <w:r>
        <w:rPr>
          <w:rFonts w:ascii="Times New Roman" w:eastAsia="宋体" w:hAnsi="Times New Roman"/>
          <w:sz w:val="24"/>
          <w:szCs w:val="24"/>
        </w:rPr>
        <w:t>consumptio</w:t>
      </w:r>
      <w:bookmarkEnd w:id="1"/>
      <w:r>
        <w:rPr>
          <w:rFonts w:ascii="Times New Roman" w:eastAsia="宋体" w:hAnsi="Times New Roman"/>
          <w:sz w:val="24"/>
          <w:szCs w:val="24"/>
        </w:rPr>
        <w:t>n tax] / (1 + import duty rate);</w:t>
      </w:r>
    </w:p>
    <w:p w:rsidR="00F07CB6" w:rsidRDefault="00F07CB6" w:rsidP="00F07CB6">
      <w:pPr>
        <w:widowControl/>
        <w:spacing w:before="200" w:line="288" w:lineRule="auto"/>
        <w:ind w:left="1259"/>
        <w:rPr>
          <w:rFonts w:ascii="Times New Roman" w:eastAsia="宋体" w:hAnsi="Times New Roman"/>
          <w:sz w:val="24"/>
        </w:rPr>
      </w:pPr>
      <w:r>
        <w:rPr>
          <w:rFonts w:ascii="Times New Roman" w:eastAsia="宋体" w:hAnsi="Times New Roman"/>
          <w:sz w:val="24"/>
          <w:szCs w:val="24"/>
        </w:rPr>
        <w:t>Bonded premiums/discounts = (quality premiums/discounts + brand premiums/discounts + premiums/discounts of the non-benchmark delivery warehouse compared with benchmark delivery warehouse) / (1 + import VAT rate) / (1 + import duty rate)</w:t>
      </w:r>
    </w:p>
    <w:p w:rsidR="00F07CB6" w:rsidRDefault="00F07CB6" w:rsidP="00F07CB6">
      <w:pPr>
        <w:widowControl/>
        <w:spacing w:before="200" w:line="288" w:lineRule="auto"/>
        <w:ind w:left="1259"/>
        <w:rPr>
          <w:rFonts w:ascii="Times New Roman" w:eastAsia="宋体" w:hAnsi="Times New Roman"/>
          <w:sz w:val="24"/>
        </w:rPr>
      </w:pPr>
      <w:r>
        <w:rPr>
          <w:rFonts w:ascii="Times New Roman" w:eastAsia="宋体" w:hAnsi="Times New Roman"/>
          <w:sz w:val="24"/>
          <w:szCs w:val="24"/>
        </w:rPr>
        <w:t>The Exchange shall publish the bonded delivery settlement price on the last trading day of the contract.</w:t>
      </w:r>
    </w:p>
    <w:p w:rsidR="00F07CB6" w:rsidRDefault="00F07CB6" w:rsidP="00F07CB6">
      <w:pPr>
        <w:widowControl/>
        <w:spacing w:before="200" w:line="288" w:lineRule="auto"/>
        <w:ind w:left="1259"/>
        <w:rPr>
          <w:rFonts w:ascii="Times New Roman" w:eastAsia="宋体" w:hAnsi="Times New Roman"/>
          <w:sz w:val="24"/>
        </w:rPr>
      </w:pPr>
      <w:r>
        <w:rPr>
          <w:rFonts w:ascii="Times New Roman" w:eastAsia="宋体" w:hAnsi="Times New Roman"/>
          <w:sz w:val="24"/>
          <w:szCs w:val="24"/>
        </w:rPr>
        <w:lastRenderedPageBreak/>
        <w:t>The "relevant costs" in paragraph 5 of this Article shall include the costs and expenses related to customs clearance, quarantine inspection and agency services of the importation and it shall be separately published by the Exchange; the formula shall be applicable to the futures products against which the consumption tax is collected as per quantity and the customs duty is collected as per price.</w:t>
      </w:r>
    </w:p>
    <w:p w:rsidR="00F07CB6" w:rsidRDefault="00F07CB6" w:rsidP="00F07CB6">
      <w:pPr>
        <w:numPr>
          <w:ilvl w:val="0"/>
          <w:numId w:val="2"/>
        </w:numPr>
        <w:spacing w:before="200" w:line="288" w:lineRule="auto"/>
        <w:ind w:left="1259" w:hanging="1259"/>
        <w:rPr>
          <w:rFonts w:ascii="Times New Roman" w:eastAsia="宋体" w:hAnsi="Times New Roman"/>
          <w:sz w:val="24"/>
        </w:rPr>
      </w:pPr>
      <w:r>
        <w:rPr>
          <w:rFonts w:ascii="Times New Roman" w:eastAsia="宋体" w:hAnsi="Times New Roman"/>
          <w:sz w:val="24"/>
          <w:szCs w:val="24"/>
        </w:rPr>
        <w:t xml:space="preserve">After the market close on the last delivery day, the Exchange shall deliver to the buyer Member the bonded standard warehouse receipt submitted by the seller Member, deliver to the seller Member the payment of the bonded standard warehouse receipt, and shall issue a </w:t>
      </w:r>
      <w:r>
        <w:rPr>
          <w:rFonts w:ascii="Times New Roman" w:eastAsia="宋体" w:hAnsi="Times New Roman"/>
          <w:i/>
          <w:sz w:val="24"/>
          <w:szCs w:val="24"/>
        </w:rPr>
        <w:t>Bonded Delivery Settlement Statement (for taxation and accounting purpose only)</w:t>
      </w:r>
      <w:r>
        <w:rPr>
          <w:rFonts w:ascii="Times New Roman" w:eastAsia="宋体" w:hAnsi="Times New Roman"/>
          <w:sz w:val="24"/>
          <w:szCs w:val="24"/>
        </w:rPr>
        <w:t xml:space="preserve"> to the seller and a </w:t>
      </w:r>
      <w:r>
        <w:rPr>
          <w:rFonts w:ascii="Times New Roman" w:eastAsia="宋体" w:hAnsi="Times New Roman"/>
          <w:i/>
          <w:sz w:val="24"/>
          <w:szCs w:val="24"/>
        </w:rPr>
        <w:t>Bonded Delivery Settlement Statement (for accounting purpose only)</w:t>
      </w:r>
      <w:r>
        <w:rPr>
          <w:rFonts w:ascii="Times New Roman" w:eastAsia="宋体" w:hAnsi="Times New Roman"/>
          <w:sz w:val="24"/>
          <w:szCs w:val="24"/>
        </w:rPr>
        <w:t xml:space="preserve"> to the buyer. In addition to the price information, the </w:t>
      </w:r>
      <w:r>
        <w:rPr>
          <w:rFonts w:ascii="Times New Roman" w:eastAsia="宋体" w:hAnsi="Times New Roman"/>
          <w:i/>
          <w:sz w:val="24"/>
          <w:szCs w:val="24"/>
        </w:rPr>
        <w:t>Bonded Delivery Settlement Statement</w:t>
      </w:r>
      <w:r>
        <w:rPr>
          <w:rFonts w:ascii="Times New Roman" w:eastAsia="宋体" w:hAnsi="Times New Roman"/>
          <w:sz w:val="24"/>
          <w:szCs w:val="24"/>
        </w:rPr>
        <w:t xml:space="preserve"> shall contain, among other things, name of warehouse, actual quantity, delivery time, delivery method ("one-off delivery" shall be noted in the delivery method), and the bonded premiums/discounts.</w:t>
      </w:r>
    </w:p>
    <w:p w:rsidR="00F07CB6" w:rsidRDefault="00F07CB6" w:rsidP="00F07CB6">
      <w:pPr>
        <w:widowControl/>
        <w:spacing w:before="200" w:line="288" w:lineRule="auto"/>
        <w:ind w:left="1259"/>
        <w:rPr>
          <w:rFonts w:ascii="Times New Roman" w:eastAsia="宋体" w:hAnsi="Times New Roman"/>
          <w:sz w:val="24"/>
        </w:rPr>
      </w:pPr>
      <w:r>
        <w:rPr>
          <w:rFonts w:ascii="Times New Roman" w:eastAsia="宋体" w:hAnsi="Times New Roman"/>
          <w:sz w:val="24"/>
          <w:szCs w:val="24"/>
        </w:rPr>
        <w:t>If the seller Member fails to deliver the common VAT invoice prior to the market close of the seventh (7</w:t>
      </w:r>
      <w:r>
        <w:rPr>
          <w:rFonts w:ascii="Times New Roman" w:eastAsia="宋体" w:hAnsi="Times New Roman"/>
          <w:sz w:val="24"/>
          <w:szCs w:val="24"/>
          <w:vertAlign w:val="superscript"/>
        </w:rPr>
        <w:t>th</w:t>
      </w:r>
      <w:r>
        <w:rPr>
          <w:rFonts w:ascii="Times New Roman" w:eastAsia="宋体" w:hAnsi="Times New Roman"/>
          <w:sz w:val="24"/>
          <w:szCs w:val="24"/>
        </w:rPr>
        <w:t>) trading days after the last delivery day, the Exchange shall withhold the corresponding amount equal to five percent (5%) of the seller's payments after the market close on the then-current day, and collect the late fees from or confiscate such withholding amount in accordance with Article 22 of the Detailed Rules.</w:t>
      </w:r>
    </w:p>
    <w:p w:rsidR="00F07CB6" w:rsidRDefault="00F07CB6" w:rsidP="00F07CB6">
      <w:pPr>
        <w:numPr>
          <w:ilvl w:val="0"/>
          <w:numId w:val="2"/>
        </w:numPr>
        <w:spacing w:before="200" w:line="288" w:lineRule="auto"/>
        <w:ind w:left="1259" w:hanging="1259"/>
        <w:rPr>
          <w:rFonts w:ascii="Times New Roman" w:eastAsia="宋体" w:hAnsi="Times New Roman"/>
          <w:sz w:val="24"/>
        </w:rPr>
      </w:pPr>
      <w:r>
        <w:rPr>
          <w:rFonts w:ascii="Times New Roman" w:eastAsia="宋体" w:hAnsi="Times New Roman"/>
          <w:sz w:val="24"/>
          <w:szCs w:val="24"/>
        </w:rPr>
        <w:t>In case of any adjustment of the national taxation policy, the Exchange may adjust and shall promptly publish the calculation formula of the bonded delivery settlement price.</w:t>
      </w:r>
    </w:p>
    <w:p w:rsidR="00F07CB6" w:rsidRDefault="00F07CB6" w:rsidP="00F07CB6">
      <w:pPr>
        <w:widowControl/>
        <w:spacing w:before="200" w:line="288" w:lineRule="auto"/>
        <w:ind w:left="420"/>
        <w:jc w:val="center"/>
        <w:rPr>
          <w:rFonts w:ascii="Times New Roman" w:eastAsia="宋体" w:hAnsi="Times New Roman"/>
          <w:b/>
          <w:sz w:val="24"/>
        </w:rPr>
      </w:pPr>
      <w:r>
        <w:rPr>
          <w:rFonts w:ascii="Times New Roman" w:eastAsia="宋体" w:hAnsi="Times New Roman"/>
          <w:sz w:val="24"/>
          <w:szCs w:val="24"/>
        </w:rPr>
        <w:t>Section V   Bonded Standard Warehouse Receipt of Iron Ore Used as Margins and OTC Pledge</w:t>
      </w:r>
    </w:p>
    <w:p w:rsidR="00F07CB6" w:rsidRDefault="00F07CB6" w:rsidP="00F07CB6">
      <w:pPr>
        <w:numPr>
          <w:ilvl w:val="0"/>
          <w:numId w:val="2"/>
        </w:numPr>
        <w:spacing w:before="200" w:line="288" w:lineRule="auto"/>
        <w:ind w:left="1259" w:hanging="1259"/>
        <w:rPr>
          <w:rFonts w:ascii="Times New Roman" w:eastAsia="宋体" w:hAnsi="Times New Roman"/>
          <w:sz w:val="24"/>
        </w:rPr>
      </w:pPr>
      <w:r>
        <w:rPr>
          <w:rFonts w:ascii="Times New Roman" w:eastAsia="宋体" w:hAnsi="Times New Roman"/>
          <w:sz w:val="24"/>
          <w:szCs w:val="24"/>
        </w:rPr>
        <w:t>The bonded standard warehouse receipt may be used as margins upon approval of the Exchange.</w:t>
      </w:r>
    </w:p>
    <w:p w:rsidR="00F07CB6" w:rsidRDefault="00F07CB6" w:rsidP="00F07CB6">
      <w:pPr>
        <w:widowControl/>
        <w:adjustRightInd w:val="0"/>
        <w:snapToGrid w:val="0"/>
        <w:spacing w:before="200" w:line="288" w:lineRule="auto"/>
        <w:ind w:left="1260" w:firstLine="16"/>
        <w:rPr>
          <w:rFonts w:ascii="Times New Roman" w:eastAsia="宋体" w:hAnsi="Times New Roman"/>
          <w:sz w:val="24"/>
        </w:rPr>
      </w:pPr>
      <w:r>
        <w:rPr>
          <w:rFonts w:ascii="Times New Roman" w:eastAsia="宋体" w:hAnsi="Times New Roman"/>
          <w:sz w:val="24"/>
          <w:szCs w:val="24"/>
        </w:rPr>
        <w:t xml:space="preserve">Where the bonded standard warehouse receipt is used as margins, </w:t>
      </w:r>
      <w:r>
        <w:rPr>
          <w:rFonts w:ascii="Times New Roman" w:eastAsia="宋体" w:hAnsi="Times New Roman"/>
          <w:kern w:val="0"/>
          <w:sz w:val="24"/>
          <w:szCs w:val="24"/>
        </w:rPr>
        <w:t>at the time of daily settlement</w:t>
      </w:r>
      <w:r>
        <w:rPr>
          <w:rFonts w:ascii="Times New Roman" w:eastAsia="宋体" w:hAnsi="Times New Roman"/>
          <w:sz w:val="24"/>
          <w:szCs w:val="24"/>
        </w:rPr>
        <w:t xml:space="preserve">, the Exchange will take settlement price (after tax deduction) of the futures contracts of the latest delivery month </w:t>
      </w:r>
      <w:r>
        <w:rPr>
          <w:rFonts w:ascii="Times New Roman" w:eastAsia="宋体" w:hAnsi="Times New Roman"/>
          <w:kern w:val="0"/>
          <w:sz w:val="24"/>
          <w:szCs w:val="24"/>
        </w:rPr>
        <w:t>of the product under such standard warehouse receipt</w:t>
      </w:r>
      <w:r>
        <w:rPr>
          <w:rFonts w:ascii="Times New Roman" w:eastAsia="宋体" w:hAnsi="Times New Roman"/>
          <w:sz w:val="24"/>
          <w:szCs w:val="24"/>
        </w:rPr>
        <w:t xml:space="preserve"> on the </w:t>
      </w:r>
      <w:r>
        <w:rPr>
          <w:rFonts w:ascii="Times New Roman" w:eastAsia="宋体" w:hAnsi="Times New Roman"/>
          <w:kern w:val="0"/>
          <w:sz w:val="24"/>
          <w:szCs w:val="24"/>
        </w:rPr>
        <w:t>then-current</w:t>
      </w:r>
      <w:r>
        <w:rPr>
          <w:rFonts w:ascii="Times New Roman" w:eastAsia="宋体" w:hAnsi="Times New Roman"/>
          <w:sz w:val="24"/>
          <w:szCs w:val="24"/>
        </w:rPr>
        <w:t xml:space="preserve"> day as </w:t>
      </w:r>
      <w:r>
        <w:rPr>
          <w:rFonts w:ascii="Times New Roman" w:eastAsia="宋体" w:hAnsi="Times New Roman"/>
          <w:sz w:val="24"/>
          <w:szCs w:val="24"/>
        </w:rPr>
        <w:lastRenderedPageBreak/>
        <w:t>the benchmark price</w:t>
      </w:r>
      <w:r>
        <w:rPr>
          <w:rFonts w:ascii="Times New Roman" w:eastAsia="宋体" w:hAnsi="Times New Roman"/>
          <w:kern w:val="0"/>
          <w:sz w:val="24"/>
          <w:szCs w:val="24"/>
        </w:rPr>
        <w:t xml:space="preserve"> to calculate its market value. Before the market close on the then-current day, the settlement price (after tax deduction) of the futures contracts of the latest delivery month of the product under such bonded standard warehouse receipt on the previous trading day shall be taken as the benchmark price to calculate its market value.</w:t>
      </w:r>
    </w:p>
    <w:p w:rsidR="00F07CB6" w:rsidRDefault="00F07CB6" w:rsidP="00F07CB6">
      <w:pPr>
        <w:widowControl/>
        <w:adjustRightInd w:val="0"/>
        <w:snapToGrid w:val="0"/>
        <w:spacing w:before="200" w:line="288" w:lineRule="auto"/>
        <w:ind w:left="1260" w:firstLine="16"/>
        <w:rPr>
          <w:rFonts w:ascii="Times New Roman" w:eastAsia="宋体" w:hAnsi="Times New Roman"/>
          <w:sz w:val="24"/>
        </w:rPr>
      </w:pPr>
      <w:r>
        <w:rPr>
          <w:rFonts w:ascii="Times New Roman" w:eastAsia="宋体" w:hAnsi="Times New Roman"/>
          <w:sz w:val="24"/>
          <w:szCs w:val="24"/>
        </w:rPr>
        <w:t xml:space="preserve">Benchmark price of the bonded standard warehouse receipt when used as margins </w:t>
      </w:r>
      <w:r>
        <w:rPr>
          <w:rFonts w:ascii="Times New Roman" w:eastAsia="宋体" w:hAnsi="Times New Roman"/>
          <w:kern w:val="0"/>
          <w:sz w:val="24"/>
          <w:szCs w:val="24"/>
        </w:rPr>
        <w:t>before the market close</w:t>
      </w:r>
      <w:r>
        <w:rPr>
          <w:rFonts w:ascii="Times New Roman" w:eastAsia="宋体" w:hAnsi="Times New Roman"/>
          <w:sz w:val="24"/>
          <w:szCs w:val="24"/>
        </w:rPr>
        <w:t xml:space="preserve"> = [(settlement price of the futures contracts of the latest delivery month of the product on the previous trading day </w:t>
      </w:r>
      <w:r>
        <w:rPr>
          <w:rFonts w:ascii="Times New Roman" w:eastAsia="宋体" w:hAnsi="Times New Roman"/>
          <w:sz w:val="24"/>
          <w:szCs w:val="24"/>
        </w:rPr>
        <w:sym w:font="Symbol" w:char="F02D"/>
      </w:r>
      <w:r>
        <w:rPr>
          <w:rFonts w:ascii="Times New Roman" w:eastAsia="宋体" w:hAnsi="Times New Roman"/>
          <w:sz w:val="24"/>
          <w:szCs w:val="24"/>
        </w:rPr>
        <w:t xml:space="preserve"> relevant costs) / (1 + import VAT rate) </w:t>
      </w:r>
      <w:r>
        <w:rPr>
          <w:rFonts w:ascii="Times New Roman" w:eastAsia="宋体" w:hAnsi="Times New Roman"/>
          <w:sz w:val="24"/>
          <w:szCs w:val="24"/>
        </w:rPr>
        <w:sym w:font="Symbol" w:char="F02D"/>
      </w:r>
      <w:r>
        <w:rPr>
          <w:rFonts w:ascii="Times New Roman" w:eastAsia="宋体" w:hAnsi="Times New Roman"/>
          <w:sz w:val="24"/>
          <w:szCs w:val="24"/>
        </w:rPr>
        <w:t xml:space="preserve"> consumption tax] / (1 + import duty rate); benchmark price of the bonded standard warehouse receipt when used as margins at the settlement = [(settlement price of the futures contracts of the latest delivery month of the products on t</w:t>
      </w:r>
      <w:r>
        <w:rPr>
          <w:rFonts w:ascii="Times New Roman" w:eastAsia="宋体" w:hAnsi="Times New Roman"/>
          <w:kern w:val="0"/>
          <w:sz w:val="24"/>
          <w:szCs w:val="24"/>
        </w:rPr>
        <w:t>he then-current day</w:t>
      </w:r>
      <w:r>
        <w:rPr>
          <w:rFonts w:ascii="Times New Roman" w:eastAsia="宋体" w:hAnsi="Times New Roman"/>
          <w:sz w:val="24"/>
          <w:szCs w:val="24"/>
        </w:rPr>
        <w:t xml:space="preserve"> </w:t>
      </w:r>
      <w:r>
        <w:rPr>
          <w:rFonts w:ascii="Times New Roman" w:eastAsia="宋体" w:hAnsi="Times New Roman"/>
          <w:sz w:val="24"/>
          <w:szCs w:val="24"/>
        </w:rPr>
        <w:sym w:font="Symbol" w:char="F02D"/>
      </w:r>
      <w:r>
        <w:rPr>
          <w:rFonts w:ascii="Times New Roman" w:eastAsia="宋体" w:hAnsi="Times New Roman"/>
          <w:sz w:val="24"/>
          <w:szCs w:val="24"/>
        </w:rPr>
        <w:t xml:space="preserve"> relevant costs) / (1 + import VAT rate) </w:t>
      </w:r>
      <w:r>
        <w:rPr>
          <w:rFonts w:ascii="Times New Roman" w:eastAsia="宋体" w:hAnsi="Times New Roman"/>
          <w:sz w:val="24"/>
          <w:szCs w:val="24"/>
        </w:rPr>
        <w:sym w:font="Symbol" w:char="F02D"/>
      </w:r>
      <w:r>
        <w:rPr>
          <w:rFonts w:ascii="Times New Roman" w:eastAsia="宋体" w:hAnsi="Times New Roman"/>
          <w:sz w:val="24"/>
          <w:szCs w:val="24"/>
        </w:rPr>
        <w:t xml:space="preserve"> Consumption tax] / (1 + import duty rate).</w:t>
      </w:r>
    </w:p>
    <w:p w:rsidR="00F07CB6" w:rsidRDefault="00F07CB6" w:rsidP="00F07CB6">
      <w:pPr>
        <w:widowControl/>
        <w:adjustRightInd w:val="0"/>
        <w:snapToGrid w:val="0"/>
        <w:spacing w:before="200" w:line="288" w:lineRule="auto"/>
        <w:ind w:left="1260" w:firstLine="16"/>
        <w:rPr>
          <w:rFonts w:ascii="Times New Roman" w:eastAsia="宋体" w:hAnsi="Times New Roman"/>
          <w:sz w:val="24"/>
        </w:rPr>
      </w:pPr>
      <w:r>
        <w:rPr>
          <w:rFonts w:ascii="Times New Roman" w:eastAsia="宋体" w:hAnsi="Times New Roman"/>
          <w:sz w:val="24"/>
          <w:szCs w:val="24"/>
        </w:rPr>
        <w:t xml:space="preserve">In addition to paragraphs 1 to 3 of this Article, other specific procedures for using the bonded standard warehouse receipt as margins shall be subject to the applicable provisions of the </w:t>
      </w:r>
      <w:r>
        <w:rPr>
          <w:rFonts w:ascii="Times New Roman" w:eastAsia="宋体" w:hAnsi="Times New Roman"/>
          <w:i/>
          <w:sz w:val="24"/>
          <w:szCs w:val="24"/>
        </w:rPr>
        <w:t>Measures for Clearing Management of Dalian Commodity Exchange</w:t>
      </w:r>
      <w:r>
        <w:rPr>
          <w:rFonts w:ascii="Times New Roman" w:eastAsia="宋体" w:hAnsi="Times New Roman"/>
          <w:sz w:val="24"/>
          <w:szCs w:val="24"/>
        </w:rPr>
        <w:t>.</w:t>
      </w:r>
    </w:p>
    <w:p w:rsidR="00F07CB6" w:rsidRDefault="00F07CB6" w:rsidP="00F07CB6">
      <w:pPr>
        <w:widowControl/>
        <w:spacing w:before="200" w:line="288" w:lineRule="auto"/>
        <w:ind w:left="1259"/>
        <w:rPr>
          <w:rFonts w:ascii="Times New Roman" w:eastAsia="宋体" w:hAnsi="Times New Roman"/>
          <w:sz w:val="24"/>
        </w:rPr>
      </w:pPr>
      <w:r>
        <w:rPr>
          <w:rFonts w:ascii="Times New Roman" w:eastAsia="宋体" w:hAnsi="Times New Roman"/>
          <w:sz w:val="24"/>
          <w:szCs w:val="24"/>
        </w:rPr>
        <w:t>The "relevant costs" in paragraph 3 of this Article shall include the costs and expenses related to customs clearance, quarantine inspection and agency services of the importation and it shall be separately published by the Exchange; the formula shall be applicable to the futures products against which the consumption tax is collected as per quantity and the customs duty is collected as per price.</w:t>
      </w:r>
    </w:p>
    <w:p w:rsidR="00F07CB6" w:rsidRDefault="00F07CB6" w:rsidP="00F07CB6">
      <w:pPr>
        <w:numPr>
          <w:ilvl w:val="0"/>
          <w:numId w:val="2"/>
        </w:numPr>
        <w:spacing w:before="200" w:line="288" w:lineRule="auto"/>
        <w:ind w:left="1259" w:hanging="1259"/>
        <w:rPr>
          <w:rFonts w:ascii="Times New Roman" w:eastAsia="宋体" w:hAnsi="Times New Roman"/>
          <w:sz w:val="24"/>
        </w:rPr>
      </w:pPr>
      <w:r>
        <w:rPr>
          <w:rFonts w:ascii="Times New Roman" w:eastAsia="宋体" w:hAnsi="Times New Roman"/>
          <w:sz w:val="24"/>
          <w:szCs w:val="24"/>
        </w:rPr>
        <w:t>The specific procedures for OTC pledge of the bonded standard warehouse receipt shall be subject to the regulatory provisions of the local customs for bonded delivery of iron ore and the applicable provisions of the Exchange.</w:t>
      </w:r>
    </w:p>
    <w:p w:rsidR="00F07CB6" w:rsidRDefault="00F07CB6" w:rsidP="00F07CB6">
      <w:pPr>
        <w:widowControl/>
        <w:spacing w:before="200" w:line="288" w:lineRule="auto"/>
        <w:ind w:left="420"/>
        <w:jc w:val="center"/>
        <w:rPr>
          <w:rFonts w:ascii="Times New Roman" w:eastAsia="宋体" w:hAnsi="Times New Roman"/>
          <w:b/>
          <w:sz w:val="24"/>
        </w:rPr>
      </w:pPr>
      <w:r>
        <w:rPr>
          <w:rFonts w:ascii="Times New Roman" w:eastAsia="宋体" w:hAnsi="Times New Roman"/>
          <w:sz w:val="24"/>
          <w:szCs w:val="24"/>
        </w:rPr>
        <w:t>Section VI   Deregistration of Bonded Standard Warehouse Receipt</w:t>
      </w:r>
    </w:p>
    <w:p w:rsidR="00F07CB6" w:rsidRDefault="00F07CB6" w:rsidP="00F07CB6">
      <w:pPr>
        <w:numPr>
          <w:ilvl w:val="0"/>
          <w:numId w:val="2"/>
        </w:numPr>
        <w:spacing w:before="200" w:line="288" w:lineRule="auto"/>
        <w:ind w:left="1259" w:hanging="1259"/>
        <w:rPr>
          <w:rFonts w:ascii="Times New Roman" w:eastAsia="宋体" w:hAnsi="Times New Roman"/>
          <w:sz w:val="24"/>
        </w:rPr>
      </w:pPr>
      <w:r>
        <w:rPr>
          <w:rFonts w:ascii="Times New Roman" w:eastAsia="宋体" w:hAnsi="Times New Roman"/>
          <w:sz w:val="24"/>
          <w:szCs w:val="24"/>
        </w:rPr>
        <w:t xml:space="preserve">The deregistration procedures and general requirements of bonded standard warehouse receipt shall be subject to the </w:t>
      </w:r>
      <w:r>
        <w:rPr>
          <w:rFonts w:ascii="Times New Roman" w:eastAsia="宋体" w:hAnsi="Times New Roman"/>
          <w:i/>
          <w:sz w:val="24"/>
          <w:szCs w:val="24"/>
        </w:rPr>
        <w:t>Measures for the Standard Warehouse Receipt Management of Dalian Commodity Exchange</w:t>
      </w:r>
      <w:r>
        <w:rPr>
          <w:rFonts w:ascii="Times New Roman" w:eastAsia="宋体" w:hAnsi="Times New Roman"/>
          <w:sz w:val="24"/>
          <w:szCs w:val="24"/>
        </w:rPr>
        <w:t>, in additional to provisions of this Section.</w:t>
      </w:r>
    </w:p>
    <w:p w:rsidR="00F07CB6" w:rsidRDefault="00F07CB6" w:rsidP="00F07CB6">
      <w:pPr>
        <w:numPr>
          <w:ilvl w:val="0"/>
          <w:numId w:val="2"/>
        </w:numPr>
        <w:spacing w:before="200" w:line="288" w:lineRule="auto"/>
        <w:ind w:left="1259" w:hanging="1259"/>
        <w:rPr>
          <w:rFonts w:ascii="Times New Roman" w:eastAsia="宋体" w:hAnsi="Times New Roman"/>
          <w:sz w:val="24"/>
        </w:rPr>
      </w:pPr>
      <w:r>
        <w:rPr>
          <w:rFonts w:ascii="Times New Roman" w:eastAsia="宋体" w:hAnsi="Times New Roman"/>
          <w:sz w:val="24"/>
          <w:szCs w:val="24"/>
        </w:rPr>
        <w:t xml:space="preserve">Where the bonded standard warehouse receipt holder needs to conduct import customs clearance or transshipment exit, it shall notify the </w:t>
      </w:r>
      <w:r>
        <w:rPr>
          <w:rFonts w:ascii="Times New Roman" w:eastAsia="宋体" w:hAnsi="Times New Roman"/>
          <w:sz w:val="24"/>
          <w:szCs w:val="24"/>
        </w:rPr>
        <w:lastRenderedPageBreak/>
        <w:t>Exchange of such situation when deregistering the bonded standard warehouse receipt, and then conduct the import customs clearance or transshipment exit according to regulations of the local customs.</w:t>
      </w:r>
    </w:p>
    <w:p w:rsidR="00F07CB6" w:rsidRDefault="00F07CB6" w:rsidP="00F07CB6">
      <w:pPr>
        <w:widowControl/>
        <w:spacing w:before="200" w:line="288" w:lineRule="auto"/>
        <w:ind w:left="1259"/>
        <w:rPr>
          <w:rFonts w:ascii="Times New Roman" w:eastAsia="宋体" w:hAnsi="Times New Roman"/>
          <w:sz w:val="24"/>
        </w:rPr>
      </w:pPr>
      <w:r>
        <w:rPr>
          <w:rFonts w:ascii="Times New Roman" w:eastAsia="宋体" w:hAnsi="Times New Roman"/>
          <w:sz w:val="24"/>
          <w:szCs w:val="24"/>
        </w:rPr>
        <w:t xml:space="preserve">After the owner completes the pickup formalities, the bonded standard warehouse shall issue a bonded warehouse receipt list to the owner. The Exchange will then issue a </w:t>
      </w:r>
      <w:r>
        <w:rPr>
          <w:rFonts w:ascii="Times New Roman" w:eastAsia="宋体" w:hAnsi="Times New Roman"/>
          <w:i/>
          <w:sz w:val="24"/>
          <w:szCs w:val="24"/>
        </w:rPr>
        <w:t xml:space="preserve">Bonded Delivery Settlement Statement (for customs clearance purpose only) </w:t>
      </w:r>
      <w:r>
        <w:rPr>
          <w:rFonts w:ascii="Times New Roman" w:eastAsia="宋体" w:hAnsi="Times New Roman"/>
          <w:sz w:val="24"/>
          <w:szCs w:val="24"/>
        </w:rPr>
        <w:t xml:space="preserve">to the owner and simultaneously send the information related to such </w:t>
      </w:r>
      <w:r>
        <w:rPr>
          <w:rFonts w:ascii="Times New Roman" w:eastAsia="宋体" w:hAnsi="Times New Roman"/>
          <w:i/>
          <w:sz w:val="24"/>
          <w:szCs w:val="24"/>
        </w:rPr>
        <w:t xml:space="preserve">Bonded Delivery Settlement Statement </w:t>
      </w:r>
      <w:r>
        <w:rPr>
          <w:rFonts w:ascii="Times New Roman" w:eastAsia="宋体" w:hAnsi="Times New Roman"/>
          <w:sz w:val="24"/>
          <w:szCs w:val="24"/>
        </w:rPr>
        <w:t>to the corresponding customs through the electronic warehouse receipt system. The information will be deemed served once it is sent out.</w:t>
      </w:r>
    </w:p>
    <w:p w:rsidR="00F07CB6" w:rsidRDefault="00F07CB6" w:rsidP="00F07CB6">
      <w:pPr>
        <w:widowControl/>
        <w:spacing w:before="200" w:line="288" w:lineRule="auto"/>
        <w:ind w:left="1259"/>
        <w:rPr>
          <w:rFonts w:ascii="Times New Roman" w:eastAsia="宋体" w:hAnsi="Times New Roman"/>
          <w:sz w:val="24"/>
        </w:rPr>
      </w:pPr>
      <w:r>
        <w:rPr>
          <w:rFonts w:ascii="Times New Roman" w:eastAsia="宋体" w:hAnsi="Times New Roman"/>
          <w:sz w:val="24"/>
          <w:szCs w:val="24"/>
        </w:rPr>
        <w:t xml:space="preserve">The owner shall take the </w:t>
      </w:r>
      <w:r>
        <w:rPr>
          <w:rFonts w:ascii="Times New Roman" w:eastAsia="宋体" w:hAnsi="Times New Roman"/>
          <w:i/>
          <w:sz w:val="24"/>
          <w:szCs w:val="24"/>
        </w:rPr>
        <w:t xml:space="preserve">Bonded Delivery Settlement Statement (for customs clearance purpose only) </w:t>
      </w:r>
      <w:r>
        <w:rPr>
          <w:rFonts w:ascii="Times New Roman" w:eastAsia="宋体" w:hAnsi="Times New Roman"/>
          <w:sz w:val="24"/>
          <w:szCs w:val="24"/>
        </w:rPr>
        <w:t xml:space="preserve">to conduct import customs clearance with the local customs within ten (10) working days (inclusive of the tenth working day) following issuance of such statement. The name, quantity, price and other basic information of the commodities for clearance shall be consistent with such </w:t>
      </w:r>
      <w:r>
        <w:rPr>
          <w:rFonts w:ascii="Times New Roman" w:eastAsia="宋体" w:hAnsi="Times New Roman"/>
          <w:i/>
          <w:sz w:val="24"/>
          <w:szCs w:val="24"/>
        </w:rPr>
        <w:t>Bonded Delivery Settlement Statement</w:t>
      </w:r>
      <w:r>
        <w:rPr>
          <w:rFonts w:ascii="Times New Roman" w:eastAsia="宋体" w:hAnsi="Times New Roman"/>
          <w:sz w:val="24"/>
          <w:szCs w:val="24"/>
        </w:rPr>
        <w:t xml:space="preserve"> and the bonded standard warehouse receipt list held by the owner.</w:t>
      </w:r>
    </w:p>
    <w:p w:rsidR="00F07CB6" w:rsidRDefault="00F07CB6" w:rsidP="00F07CB6">
      <w:pPr>
        <w:widowControl/>
        <w:spacing w:before="200" w:line="288" w:lineRule="auto"/>
        <w:ind w:left="1259"/>
        <w:rPr>
          <w:rFonts w:ascii="Times New Roman" w:eastAsia="宋体" w:hAnsi="Times New Roman"/>
          <w:sz w:val="24"/>
        </w:rPr>
      </w:pPr>
      <w:r>
        <w:rPr>
          <w:rFonts w:ascii="Times New Roman" w:eastAsia="宋体" w:hAnsi="Times New Roman"/>
          <w:sz w:val="24"/>
          <w:szCs w:val="24"/>
        </w:rPr>
        <w:t xml:space="preserve">If the deregistered bonded standard warehouse receipt is obtained by way of trading or other non-futures delivery methods, the Exchange shall not issue the </w:t>
      </w:r>
      <w:r>
        <w:rPr>
          <w:rFonts w:ascii="Times New Roman" w:eastAsia="宋体" w:hAnsi="Times New Roman"/>
          <w:i/>
          <w:sz w:val="24"/>
          <w:szCs w:val="24"/>
        </w:rPr>
        <w:t>Bonded Delivery Settlement Statement (for customs clearance purpose only)</w:t>
      </w:r>
      <w:r>
        <w:rPr>
          <w:rFonts w:ascii="Times New Roman" w:eastAsia="宋体" w:hAnsi="Times New Roman"/>
          <w:sz w:val="24"/>
          <w:szCs w:val="24"/>
        </w:rPr>
        <w:t>.</w:t>
      </w:r>
    </w:p>
    <w:p w:rsidR="00F07CB6" w:rsidRDefault="00F07CB6" w:rsidP="00F07CB6">
      <w:pPr>
        <w:numPr>
          <w:ilvl w:val="0"/>
          <w:numId w:val="2"/>
        </w:numPr>
        <w:spacing w:before="200" w:line="288" w:lineRule="auto"/>
        <w:ind w:left="1259" w:hanging="1259"/>
        <w:rPr>
          <w:rFonts w:ascii="Times New Roman" w:eastAsia="宋体" w:hAnsi="Times New Roman"/>
          <w:sz w:val="24"/>
        </w:rPr>
      </w:pPr>
      <w:r>
        <w:rPr>
          <w:rFonts w:ascii="Times New Roman" w:eastAsia="宋体" w:hAnsi="Times New Roman"/>
          <w:sz w:val="24"/>
          <w:szCs w:val="24"/>
        </w:rPr>
        <w:t xml:space="preserve">When conducting import customs clearance, the owner shall make declaration to the customs as per the delivery settlement price stated in the </w:t>
      </w:r>
      <w:r>
        <w:rPr>
          <w:rFonts w:ascii="Times New Roman" w:eastAsia="宋体" w:hAnsi="Times New Roman"/>
          <w:i/>
          <w:sz w:val="24"/>
          <w:szCs w:val="24"/>
        </w:rPr>
        <w:t xml:space="preserve">Bonded Delivery Settlement Statement (for customs clearance purpose only) </w:t>
      </w:r>
      <w:r>
        <w:rPr>
          <w:rFonts w:ascii="Times New Roman" w:eastAsia="宋体" w:hAnsi="Times New Roman"/>
          <w:sz w:val="24"/>
          <w:szCs w:val="24"/>
        </w:rPr>
        <w:t>plus the bonded premiums/discounts, for the customs to determine the duty-paid price of the iron ore, and shall pay the duty as per the applicable provisions of the customs.</w:t>
      </w:r>
    </w:p>
    <w:p w:rsidR="00F07CB6" w:rsidRDefault="00F07CB6" w:rsidP="00F07CB6">
      <w:pPr>
        <w:widowControl/>
        <w:spacing w:before="200" w:line="288" w:lineRule="auto"/>
        <w:jc w:val="center"/>
        <w:rPr>
          <w:rFonts w:ascii="Times New Roman" w:eastAsia="宋体" w:hAnsi="Times New Roman"/>
          <w:b/>
          <w:sz w:val="24"/>
        </w:rPr>
      </w:pPr>
      <w:r>
        <w:rPr>
          <w:rFonts w:ascii="Times New Roman" w:eastAsia="宋体" w:hAnsi="Times New Roman"/>
          <w:b/>
          <w:sz w:val="24"/>
          <w:szCs w:val="24"/>
        </w:rPr>
        <w:t xml:space="preserve">Chapter </w:t>
      </w:r>
      <w:proofErr w:type="gramStart"/>
      <w:r>
        <w:rPr>
          <w:rFonts w:ascii="Times New Roman" w:eastAsia="宋体" w:hAnsi="Times New Roman"/>
          <w:b/>
          <w:sz w:val="24"/>
          <w:szCs w:val="24"/>
        </w:rPr>
        <w:t>V  Bill</w:t>
      </w:r>
      <w:proofErr w:type="gramEnd"/>
      <w:r>
        <w:rPr>
          <w:rFonts w:ascii="Times New Roman" w:eastAsia="宋体" w:hAnsi="Times New Roman"/>
          <w:b/>
          <w:sz w:val="24"/>
          <w:szCs w:val="24"/>
        </w:rPr>
        <w:t xml:space="preserve"> of Lading Delivery</w:t>
      </w:r>
    </w:p>
    <w:p w:rsidR="00F07CB6" w:rsidRDefault="00F07CB6" w:rsidP="00F07CB6">
      <w:pPr>
        <w:numPr>
          <w:ilvl w:val="0"/>
          <w:numId w:val="2"/>
        </w:numPr>
        <w:spacing w:before="200" w:line="288" w:lineRule="auto"/>
        <w:ind w:left="1259" w:hanging="1259"/>
        <w:rPr>
          <w:rFonts w:ascii="Times New Roman" w:eastAsia="宋体" w:hAnsi="Times New Roman"/>
          <w:sz w:val="24"/>
        </w:rPr>
      </w:pPr>
      <w:r>
        <w:rPr>
          <w:rFonts w:ascii="Times New Roman" w:eastAsia="宋体" w:hAnsi="Times New Roman"/>
          <w:sz w:val="24"/>
          <w:szCs w:val="24"/>
        </w:rPr>
        <w:t>The content of iron ore bill of lading includes: buyer name, seller name, name of the port to store commodities, and name, brand, manufacturer, quantity, quality, location, status (duty-paid or bonded) of commodities, date of issuance and others.</w:t>
      </w:r>
    </w:p>
    <w:p w:rsidR="00F07CB6" w:rsidRDefault="00F07CB6" w:rsidP="00F07CB6">
      <w:pPr>
        <w:numPr>
          <w:ilvl w:val="0"/>
          <w:numId w:val="2"/>
        </w:numPr>
        <w:spacing w:before="200" w:line="288" w:lineRule="auto"/>
        <w:ind w:left="1259" w:hanging="1259"/>
        <w:rPr>
          <w:rFonts w:ascii="Times New Roman" w:eastAsia="宋体" w:hAnsi="Times New Roman"/>
          <w:b/>
          <w:sz w:val="24"/>
        </w:rPr>
      </w:pPr>
      <w:r>
        <w:rPr>
          <w:rFonts w:ascii="Times New Roman" w:eastAsia="宋体" w:hAnsi="Times New Roman"/>
          <w:sz w:val="24"/>
          <w:szCs w:val="24"/>
        </w:rPr>
        <w:t xml:space="preserve">On the day of notice, the seller Member will send the information </w:t>
      </w:r>
      <w:r>
        <w:rPr>
          <w:rFonts w:ascii="Times New Roman" w:eastAsia="宋体" w:hAnsi="Times New Roman"/>
          <w:sz w:val="24"/>
          <w:szCs w:val="24"/>
        </w:rPr>
        <w:lastRenderedPageBreak/>
        <w:t>including delivery site, expected date of arrival, brand, manufacturer, quantity, vessel name, bill of lading number, status (duty-paid or bonded) of commodities and other information to the Exchange through</w:t>
      </w:r>
      <w:r>
        <w:rPr>
          <w:rFonts w:ascii="Times New Roman" w:eastAsia="宋体" w:hAnsi="Times New Roman"/>
          <w:b/>
          <w:sz w:val="24"/>
          <w:szCs w:val="24"/>
        </w:rPr>
        <w:t xml:space="preserve"> </w:t>
      </w:r>
      <w:r>
        <w:rPr>
          <w:rFonts w:ascii="Times New Roman" w:eastAsia="宋体" w:hAnsi="Times New Roman"/>
          <w:sz w:val="24"/>
          <w:szCs w:val="24"/>
        </w:rPr>
        <w:t>the electronic warehouse receipt system. After market close on the day of notice, the Exchange will send such information to the buyer Member through the electronic warehouse receipt system.</w:t>
      </w:r>
    </w:p>
    <w:p w:rsidR="00F07CB6" w:rsidRDefault="00F07CB6" w:rsidP="00F07CB6">
      <w:pPr>
        <w:numPr>
          <w:ilvl w:val="0"/>
          <w:numId w:val="2"/>
        </w:numPr>
        <w:spacing w:before="200" w:line="288" w:lineRule="auto"/>
        <w:ind w:left="1259" w:hanging="1259"/>
        <w:rPr>
          <w:rFonts w:ascii="Times New Roman" w:eastAsia="宋体" w:hAnsi="Times New Roman"/>
          <w:sz w:val="24"/>
        </w:rPr>
      </w:pPr>
      <w:r>
        <w:rPr>
          <w:rFonts w:ascii="Times New Roman" w:eastAsia="宋体" w:hAnsi="Times New Roman"/>
          <w:sz w:val="24"/>
          <w:szCs w:val="24"/>
        </w:rPr>
        <w:t>When both the buyer and the seller come to supervise the delivery on site, the seller shall provide the relevant import documents of iron ore to the buyer for verification of the iron ore brand.</w:t>
      </w:r>
    </w:p>
    <w:p w:rsidR="00F07CB6" w:rsidRDefault="00F07CB6" w:rsidP="00F07CB6">
      <w:pPr>
        <w:widowControl/>
        <w:spacing w:before="200" w:line="288" w:lineRule="auto"/>
        <w:ind w:left="1259"/>
        <w:rPr>
          <w:rFonts w:ascii="Times New Roman" w:eastAsia="宋体" w:hAnsi="Times New Roman"/>
          <w:sz w:val="24"/>
        </w:rPr>
      </w:pPr>
      <w:r>
        <w:rPr>
          <w:rFonts w:ascii="Times New Roman" w:eastAsia="宋体" w:hAnsi="Times New Roman"/>
          <w:sz w:val="24"/>
          <w:szCs w:val="24"/>
        </w:rPr>
        <w:t>In the event that the commodities are being loaded off the vessel when the buyer and the seller come to supervise the delivery on site, the seller shall provide the following documents among others:</w:t>
      </w:r>
    </w:p>
    <w:p w:rsidR="00F07CB6" w:rsidRDefault="00F07CB6" w:rsidP="00F07CB6">
      <w:pPr>
        <w:numPr>
          <w:ilvl w:val="0"/>
          <w:numId w:val="13"/>
        </w:numPr>
        <w:tabs>
          <w:tab w:val="left" w:pos="1843"/>
        </w:tabs>
        <w:adjustRightInd w:val="0"/>
        <w:snapToGrid w:val="0"/>
        <w:spacing w:before="200" w:line="288" w:lineRule="auto"/>
        <w:ind w:left="1826" w:hanging="567"/>
        <w:rPr>
          <w:rFonts w:ascii="Times New Roman" w:eastAsia="宋体" w:hAnsi="Times New Roman"/>
          <w:b/>
          <w:sz w:val="24"/>
        </w:rPr>
      </w:pPr>
      <w:r>
        <w:rPr>
          <w:rFonts w:ascii="Times New Roman" w:eastAsia="宋体" w:hAnsi="Times New Roman"/>
          <w:sz w:val="24"/>
          <w:szCs w:val="24"/>
        </w:rPr>
        <w:t>certificate of analysis issued by the manufacturer which shall set out brand, quality, loading port, vessel name, bill of lading date, manufacturer and other information and shall be signed by the authorized person of the manufacturer, or a photocopy of such certificate of analysis certified by the buyer to be consistent with the original; or certificate of analysis issued by the inspection agency that has conducted quality inspection of the commodities at shipment which shall set out brand, quality, loading port, vessel name, bill of lading date, name of inspection agency and other information, and shall be signed by the authorized person of the inspection agency, or the photocopy of such certificate of analysis certified by the buyer to be consistent with the original; and</w:t>
      </w:r>
    </w:p>
    <w:p w:rsidR="00F07CB6" w:rsidRDefault="00F07CB6" w:rsidP="00F07CB6">
      <w:pPr>
        <w:numPr>
          <w:ilvl w:val="0"/>
          <w:numId w:val="13"/>
        </w:numPr>
        <w:tabs>
          <w:tab w:val="left" w:pos="1843"/>
        </w:tabs>
        <w:adjustRightInd w:val="0"/>
        <w:snapToGrid w:val="0"/>
        <w:spacing w:before="200" w:line="288" w:lineRule="auto"/>
        <w:ind w:left="1826" w:hanging="567"/>
        <w:rPr>
          <w:rFonts w:ascii="Times New Roman" w:eastAsia="宋体" w:hAnsi="Times New Roman"/>
          <w:sz w:val="24"/>
        </w:rPr>
      </w:pPr>
      <w:proofErr w:type="gramStart"/>
      <w:r>
        <w:rPr>
          <w:rFonts w:ascii="Times New Roman" w:eastAsia="宋体" w:hAnsi="Times New Roman"/>
          <w:sz w:val="24"/>
          <w:szCs w:val="24"/>
        </w:rPr>
        <w:t>other</w:t>
      </w:r>
      <w:proofErr w:type="gramEnd"/>
      <w:r>
        <w:rPr>
          <w:rFonts w:ascii="Times New Roman" w:eastAsia="宋体" w:hAnsi="Times New Roman"/>
          <w:sz w:val="24"/>
          <w:szCs w:val="24"/>
        </w:rPr>
        <w:t xml:space="preserve"> documents required by the Exchange.</w:t>
      </w:r>
    </w:p>
    <w:p w:rsidR="00F07CB6" w:rsidRDefault="00F07CB6" w:rsidP="00F07CB6">
      <w:pPr>
        <w:widowControl/>
        <w:spacing w:before="200" w:line="288" w:lineRule="auto"/>
        <w:ind w:left="1259"/>
        <w:rPr>
          <w:rFonts w:ascii="Times New Roman" w:eastAsia="宋体" w:hAnsi="Times New Roman"/>
          <w:sz w:val="24"/>
        </w:rPr>
      </w:pPr>
      <w:r>
        <w:rPr>
          <w:rFonts w:ascii="Times New Roman" w:eastAsia="宋体" w:hAnsi="Times New Roman"/>
          <w:sz w:val="24"/>
          <w:szCs w:val="24"/>
        </w:rPr>
        <w:t>In the event that the commodities have been in port when the buyer and the seller come to supervise the delivery on site, the seller shall provide the following documents among others for directly imported iron ore:</w:t>
      </w:r>
    </w:p>
    <w:p w:rsidR="00F07CB6" w:rsidRDefault="00F07CB6" w:rsidP="00F07CB6">
      <w:pPr>
        <w:numPr>
          <w:ilvl w:val="0"/>
          <w:numId w:val="14"/>
        </w:numPr>
        <w:tabs>
          <w:tab w:val="left" w:pos="1843"/>
        </w:tabs>
        <w:adjustRightInd w:val="0"/>
        <w:snapToGrid w:val="0"/>
        <w:spacing w:before="200" w:line="288" w:lineRule="auto"/>
        <w:ind w:left="1826" w:hanging="567"/>
        <w:rPr>
          <w:rFonts w:ascii="Times New Roman" w:eastAsia="宋体" w:hAnsi="Times New Roman"/>
          <w:b/>
          <w:sz w:val="24"/>
        </w:rPr>
      </w:pPr>
      <w:r>
        <w:rPr>
          <w:rFonts w:ascii="Times New Roman" w:eastAsia="宋体" w:hAnsi="Times New Roman"/>
          <w:sz w:val="24"/>
          <w:szCs w:val="24"/>
        </w:rPr>
        <w:t xml:space="preserve">certificate of analysis issued by the manufacturer which shall set out brand, quality, loading port, vessel name, bill of lading date, manufacturer and other information and shall be signed by the authorized person of the manufacturer, or a photocopy of such certificate of analysis; or certificate of analysis issued by the inspection agency that has conducted quality inspection of the commodities at shipment which shall set out brand, quality, loading port, vessel name, bill of lading date, name of inspection agency and </w:t>
      </w:r>
      <w:r>
        <w:rPr>
          <w:rFonts w:ascii="Times New Roman" w:eastAsia="宋体" w:hAnsi="Times New Roman"/>
          <w:sz w:val="24"/>
          <w:szCs w:val="24"/>
        </w:rPr>
        <w:lastRenderedPageBreak/>
        <w:t>other information, and shall be signed by the authorized person of the inspection agency, or a photocopy of such certificate of analysis;</w:t>
      </w:r>
    </w:p>
    <w:p w:rsidR="00F07CB6" w:rsidRDefault="00F07CB6" w:rsidP="00F07CB6">
      <w:pPr>
        <w:numPr>
          <w:ilvl w:val="0"/>
          <w:numId w:val="14"/>
        </w:numPr>
        <w:tabs>
          <w:tab w:val="left" w:pos="1843"/>
        </w:tabs>
        <w:adjustRightInd w:val="0"/>
        <w:snapToGrid w:val="0"/>
        <w:spacing w:before="200" w:line="288" w:lineRule="auto"/>
        <w:ind w:left="1826" w:hanging="567"/>
        <w:rPr>
          <w:rFonts w:ascii="Times New Roman" w:eastAsia="宋体" w:hAnsi="Times New Roman"/>
          <w:sz w:val="24"/>
        </w:rPr>
      </w:pPr>
      <w:r>
        <w:rPr>
          <w:rFonts w:ascii="Times New Roman" w:eastAsia="宋体" w:hAnsi="Times New Roman"/>
          <w:sz w:val="24"/>
          <w:szCs w:val="24"/>
        </w:rPr>
        <w:t xml:space="preserve">title certificate issued by the freight forwarder affixed with its business seal, which shall set out brand, manufacturer, quantity, vessel name, voyage number or date of arrival, bill of lading number, unloading port, owner of commodities and other information; </w:t>
      </w:r>
    </w:p>
    <w:p w:rsidR="00F07CB6" w:rsidRDefault="00F07CB6" w:rsidP="00F07CB6">
      <w:pPr>
        <w:numPr>
          <w:ilvl w:val="0"/>
          <w:numId w:val="14"/>
        </w:numPr>
        <w:tabs>
          <w:tab w:val="left" w:pos="1843"/>
          <w:tab w:val="left" w:pos="1985"/>
        </w:tabs>
        <w:adjustRightInd w:val="0"/>
        <w:snapToGrid w:val="0"/>
        <w:spacing w:before="200" w:line="288" w:lineRule="auto"/>
        <w:ind w:left="1826" w:hanging="567"/>
        <w:rPr>
          <w:rFonts w:ascii="Times New Roman" w:eastAsia="宋体" w:hAnsi="Times New Roman"/>
          <w:b/>
          <w:sz w:val="24"/>
        </w:rPr>
      </w:pPr>
      <w:r>
        <w:rPr>
          <w:rFonts w:ascii="Times New Roman" w:eastAsia="宋体" w:hAnsi="Times New Roman"/>
          <w:sz w:val="24"/>
          <w:szCs w:val="24"/>
        </w:rPr>
        <w:t>delivery order issued by the shipping agent affixed with its business seal, which shall set out</w:t>
      </w:r>
      <w:r>
        <w:rPr>
          <w:rFonts w:ascii="Times New Roman" w:eastAsia="宋体" w:hAnsi="Times New Roman"/>
          <w:b/>
          <w:sz w:val="24"/>
          <w:szCs w:val="24"/>
        </w:rPr>
        <w:t xml:space="preserve"> </w:t>
      </w:r>
      <w:r>
        <w:rPr>
          <w:rFonts w:ascii="Times New Roman" w:eastAsia="宋体" w:hAnsi="Times New Roman"/>
          <w:sz w:val="24"/>
          <w:szCs w:val="24"/>
        </w:rPr>
        <w:t>brand, quantity, vessel name, voyage number or date of arrival, bill of lading number, unloading port and other information; or a photocopy of the delivery order certified by the port to be consistent with the original and affixed with business seal of the port, with "consistent with the original" written on it;</w:t>
      </w:r>
    </w:p>
    <w:p w:rsidR="00F07CB6" w:rsidRDefault="00F07CB6" w:rsidP="00F07CB6">
      <w:pPr>
        <w:numPr>
          <w:ilvl w:val="0"/>
          <w:numId w:val="14"/>
        </w:numPr>
        <w:tabs>
          <w:tab w:val="left" w:pos="1843"/>
        </w:tabs>
        <w:adjustRightInd w:val="0"/>
        <w:snapToGrid w:val="0"/>
        <w:spacing w:before="200" w:line="288" w:lineRule="auto"/>
        <w:ind w:left="1826" w:hanging="567"/>
        <w:rPr>
          <w:rFonts w:ascii="Times New Roman" w:eastAsia="宋体" w:hAnsi="Times New Roman"/>
          <w:sz w:val="24"/>
        </w:rPr>
      </w:pPr>
      <w:r>
        <w:rPr>
          <w:rFonts w:ascii="Times New Roman" w:eastAsia="宋体" w:hAnsi="Times New Roman"/>
          <w:sz w:val="24"/>
          <w:szCs w:val="24"/>
        </w:rPr>
        <w:t xml:space="preserve">stack position statement issued by the unloading port affixed with its business seal, which shall set out stack number, quantity, vessel name, voyage number or date of arrival, bill of lading number, freight forwarder, shipping agent and other information; and  </w:t>
      </w:r>
    </w:p>
    <w:p w:rsidR="00F07CB6" w:rsidRDefault="00F07CB6" w:rsidP="00F07CB6">
      <w:pPr>
        <w:numPr>
          <w:ilvl w:val="0"/>
          <w:numId w:val="14"/>
        </w:numPr>
        <w:tabs>
          <w:tab w:val="left" w:pos="1843"/>
        </w:tabs>
        <w:adjustRightInd w:val="0"/>
        <w:snapToGrid w:val="0"/>
        <w:spacing w:before="200" w:line="288" w:lineRule="auto"/>
        <w:ind w:left="1826" w:hanging="567"/>
        <w:rPr>
          <w:rFonts w:ascii="Times New Roman" w:eastAsia="宋体" w:hAnsi="Times New Roman"/>
          <w:sz w:val="24"/>
        </w:rPr>
      </w:pPr>
      <w:proofErr w:type="gramStart"/>
      <w:r>
        <w:rPr>
          <w:rFonts w:ascii="Times New Roman" w:eastAsia="宋体" w:hAnsi="Times New Roman"/>
          <w:sz w:val="24"/>
          <w:szCs w:val="24"/>
        </w:rPr>
        <w:t>other</w:t>
      </w:r>
      <w:proofErr w:type="gramEnd"/>
      <w:r>
        <w:rPr>
          <w:rFonts w:ascii="Times New Roman" w:eastAsia="宋体" w:hAnsi="Times New Roman"/>
          <w:sz w:val="24"/>
          <w:szCs w:val="24"/>
        </w:rPr>
        <w:t xml:space="preserve"> documents required by the Exchange.</w:t>
      </w:r>
    </w:p>
    <w:p w:rsidR="00F07CB6" w:rsidRDefault="00F07CB6" w:rsidP="00F07CB6">
      <w:pPr>
        <w:widowControl/>
        <w:spacing w:before="200" w:line="288" w:lineRule="auto"/>
        <w:ind w:left="1259"/>
        <w:rPr>
          <w:rFonts w:ascii="Times New Roman" w:eastAsia="宋体" w:hAnsi="Times New Roman"/>
          <w:sz w:val="24"/>
        </w:rPr>
      </w:pPr>
      <w:r>
        <w:rPr>
          <w:rFonts w:ascii="Times New Roman" w:eastAsia="宋体" w:hAnsi="Times New Roman"/>
          <w:sz w:val="24"/>
          <w:szCs w:val="24"/>
        </w:rPr>
        <w:t>For iron ore processed at port, the seller shall provide the following documents including but not limited to:</w:t>
      </w:r>
    </w:p>
    <w:p w:rsidR="00F07CB6" w:rsidRDefault="00F07CB6" w:rsidP="00F07CB6">
      <w:pPr>
        <w:numPr>
          <w:ilvl w:val="0"/>
          <w:numId w:val="15"/>
        </w:numPr>
        <w:tabs>
          <w:tab w:val="left" w:pos="1843"/>
        </w:tabs>
        <w:adjustRightInd w:val="0"/>
        <w:snapToGrid w:val="0"/>
        <w:spacing w:before="200" w:line="288" w:lineRule="auto"/>
        <w:ind w:left="1826" w:hanging="567"/>
        <w:rPr>
          <w:rFonts w:ascii="Times New Roman" w:eastAsia="宋体" w:hAnsi="Times New Roman"/>
          <w:sz w:val="24"/>
        </w:rPr>
      </w:pPr>
      <w:r>
        <w:rPr>
          <w:rFonts w:ascii="Times New Roman" w:eastAsia="宋体" w:hAnsi="Times New Roman"/>
          <w:sz w:val="24"/>
          <w:szCs w:val="24"/>
        </w:rPr>
        <w:t>certificate of analysis issued by the manufacturer which shall set out brand, quality, delivery order number, processing port, manufacturer and other information and shall be signed by the authorized person of the manufacturer or affixed with company seal of the manufacturer, or a photocopy of such certificate of analysis;</w:t>
      </w:r>
    </w:p>
    <w:p w:rsidR="00F07CB6" w:rsidRDefault="00F07CB6" w:rsidP="00F07CB6">
      <w:pPr>
        <w:numPr>
          <w:ilvl w:val="0"/>
          <w:numId w:val="15"/>
        </w:numPr>
        <w:tabs>
          <w:tab w:val="left" w:pos="1843"/>
        </w:tabs>
        <w:adjustRightInd w:val="0"/>
        <w:snapToGrid w:val="0"/>
        <w:spacing w:before="200" w:line="288" w:lineRule="auto"/>
        <w:ind w:left="1826" w:hanging="567"/>
        <w:rPr>
          <w:rFonts w:ascii="Times New Roman" w:eastAsia="宋体" w:hAnsi="Times New Roman"/>
          <w:sz w:val="24"/>
        </w:rPr>
      </w:pPr>
      <w:r>
        <w:rPr>
          <w:rFonts w:ascii="Times New Roman" w:eastAsia="宋体" w:hAnsi="Times New Roman"/>
          <w:sz w:val="24"/>
          <w:szCs w:val="24"/>
        </w:rPr>
        <w:t>title certificate issued by the freight forwarder affixed with its business seal, which shall set out brand, manufacturer, quantity, delivery order number, processing port, owner of commodities and other information;</w:t>
      </w:r>
    </w:p>
    <w:p w:rsidR="00F07CB6" w:rsidRDefault="00F07CB6" w:rsidP="00F07CB6">
      <w:pPr>
        <w:numPr>
          <w:ilvl w:val="0"/>
          <w:numId w:val="15"/>
        </w:numPr>
        <w:tabs>
          <w:tab w:val="left" w:pos="1843"/>
        </w:tabs>
        <w:adjustRightInd w:val="0"/>
        <w:snapToGrid w:val="0"/>
        <w:spacing w:before="200" w:line="288" w:lineRule="auto"/>
        <w:ind w:left="1826" w:hanging="567"/>
        <w:rPr>
          <w:rFonts w:ascii="Times New Roman" w:eastAsia="宋体" w:hAnsi="Times New Roman"/>
          <w:sz w:val="24"/>
        </w:rPr>
      </w:pPr>
      <w:r>
        <w:rPr>
          <w:rFonts w:ascii="Times New Roman" w:eastAsia="宋体" w:hAnsi="Times New Roman"/>
          <w:sz w:val="24"/>
          <w:szCs w:val="24"/>
        </w:rPr>
        <w:t>delivery order issued by the manufacturer signed by its authorize person or affixed with its company seal, which shall set out brand, quantity, delivery order number, processing port and other information; or the photocopy of such delivery order certified by the port to be consistent with the original and affixed with business seal of the port, with "consistent with the original" written on it;</w:t>
      </w:r>
    </w:p>
    <w:p w:rsidR="00F07CB6" w:rsidRDefault="00F07CB6" w:rsidP="00F07CB6">
      <w:pPr>
        <w:numPr>
          <w:ilvl w:val="0"/>
          <w:numId w:val="15"/>
        </w:numPr>
        <w:tabs>
          <w:tab w:val="left" w:pos="1843"/>
        </w:tabs>
        <w:adjustRightInd w:val="0"/>
        <w:snapToGrid w:val="0"/>
        <w:spacing w:before="200" w:line="288" w:lineRule="auto"/>
        <w:ind w:left="1826" w:hanging="567"/>
        <w:rPr>
          <w:rFonts w:ascii="Times New Roman" w:eastAsia="宋体" w:hAnsi="Times New Roman"/>
          <w:sz w:val="24"/>
        </w:rPr>
      </w:pPr>
      <w:r>
        <w:rPr>
          <w:rFonts w:ascii="Times New Roman" w:eastAsia="宋体" w:hAnsi="Times New Roman"/>
          <w:sz w:val="24"/>
          <w:szCs w:val="24"/>
        </w:rPr>
        <w:t xml:space="preserve">stack position statement issued by the processing port affixed with its business seal, which shall set out stack number, quantity, delivery </w:t>
      </w:r>
      <w:r>
        <w:rPr>
          <w:rFonts w:ascii="Times New Roman" w:eastAsia="宋体" w:hAnsi="Times New Roman"/>
          <w:sz w:val="24"/>
          <w:szCs w:val="24"/>
        </w:rPr>
        <w:lastRenderedPageBreak/>
        <w:t>order number, freight forwarder, shipping agent and others; and</w:t>
      </w:r>
    </w:p>
    <w:p w:rsidR="00F07CB6" w:rsidRDefault="00F07CB6" w:rsidP="00F07CB6">
      <w:pPr>
        <w:numPr>
          <w:ilvl w:val="0"/>
          <w:numId w:val="15"/>
        </w:numPr>
        <w:tabs>
          <w:tab w:val="left" w:pos="1843"/>
        </w:tabs>
        <w:adjustRightInd w:val="0"/>
        <w:snapToGrid w:val="0"/>
        <w:spacing w:before="200" w:line="288" w:lineRule="auto"/>
        <w:ind w:left="1826" w:hanging="567"/>
        <w:rPr>
          <w:rFonts w:ascii="Times New Roman" w:eastAsia="宋体" w:hAnsi="Times New Roman"/>
          <w:sz w:val="24"/>
        </w:rPr>
      </w:pPr>
      <w:proofErr w:type="gramStart"/>
      <w:r>
        <w:rPr>
          <w:rFonts w:ascii="Times New Roman" w:eastAsia="宋体" w:hAnsi="Times New Roman"/>
          <w:sz w:val="24"/>
          <w:szCs w:val="24"/>
        </w:rPr>
        <w:t>other</w:t>
      </w:r>
      <w:proofErr w:type="gramEnd"/>
      <w:r>
        <w:rPr>
          <w:rFonts w:ascii="Times New Roman" w:eastAsia="宋体" w:hAnsi="Times New Roman"/>
          <w:sz w:val="24"/>
          <w:szCs w:val="24"/>
        </w:rPr>
        <w:t xml:space="preserve"> documents required by the Exchange.</w:t>
      </w:r>
    </w:p>
    <w:p w:rsidR="00F07CB6" w:rsidRDefault="00F07CB6" w:rsidP="00F07CB6">
      <w:pPr>
        <w:numPr>
          <w:ilvl w:val="0"/>
          <w:numId w:val="2"/>
        </w:numPr>
        <w:spacing w:before="200" w:line="288" w:lineRule="auto"/>
        <w:ind w:left="1259" w:hanging="1259"/>
        <w:rPr>
          <w:rFonts w:ascii="Times New Roman" w:eastAsia="宋体" w:hAnsi="Times New Roman"/>
          <w:sz w:val="24"/>
        </w:rPr>
      </w:pPr>
      <w:r>
        <w:rPr>
          <w:rFonts w:ascii="Times New Roman" w:eastAsia="宋体" w:hAnsi="Times New Roman"/>
          <w:sz w:val="24"/>
          <w:szCs w:val="24"/>
        </w:rPr>
        <w:t>For handing-over of duty-paid commodities, the buyer, the seller and the port shall jointly confirm on handing-over of the commodities after completion of brand verification and quality inspection by the buyer, and completion of customs clearance by the seller; for handing-over of bonded commodities, the buyer, the seller and the port shall jointly confirm on handing-over of the commodities after completion of brand verification and quality inspection by the buyer.</w:t>
      </w:r>
    </w:p>
    <w:p w:rsidR="00F07CB6" w:rsidRDefault="00F07CB6" w:rsidP="00F07CB6">
      <w:pPr>
        <w:numPr>
          <w:ilvl w:val="0"/>
          <w:numId w:val="2"/>
        </w:numPr>
        <w:spacing w:before="200" w:line="288" w:lineRule="auto"/>
        <w:ind w:left="1259" w:hanging="1259"/>
        <w:rPr>
          <w:rFonts w:ascii="Times New Roman" w:eastAsia="宋体" w:hAnsi="Times New Roman"/>
          <w:sz w:val="24"/>
        </w:rPr>
      </w:pPr>
      <w:r>
        <w:rPr>
          <w:rFonts w:ascii="Times New Roman" w:eastAsia="宋体" w:hAnsi="Times New Roman"/>
          <w:sz w:val="24"/>
          <w:szCs w:val="24"/>
        </w:rPr>
        <w:t>If the owner has objection on brand of the commodities, the owner may raise such objection to the Exchange within seven (7) working days following completion of sampling and prior to the trading day immediately preceding the last trading day.</w:t>
      </w:r>
    </w:p>
    <w:p w:rsidR="00F07CB6" w:rsidRDefault="00F07CB6" w:rsidP="00F07CB6">
      <w:pPr>
        <w:numPr>
          <w:ilvl w:val="0"/>
          <w:numId w:val="2"/>
        </w:numPr>
        <w:spacing w:before="200" w:line="288" w:lineRule="auto"/>
        <w:ind w:left="1259" w:hanging="1259"/>
        <w:rPr>
          <w:rFonts w:ascii="Times New Roman" w:eastAsia="宋体" w:hAnsi="Times New Roman"/>
          <w:sz w:val="24"/>
        </w:rPr>
      </w:pPr>
      <w:r>
        <w:rPr>
          <w:rFonts w:ascii="Times New Roman" w:eastAsia="宋体" w:hAnsi="Times New Roman"/>
          <w:sz w:val="24"/>
          <w:szCs w:val="24"/>
        </w:rPr>
        <w:t xml:space="preserve">In the event that the Exchange has not received the </w:t>
      </w:r>
      <w:r>
        <w:rPr>
          <w:rFonts w:ascii="Times New Roman" w:eastAsia="宋体" w:hAnsi="Times New Roman"/>
          <w:i/>
          <w:sz w:val="24"/>
          <w:szCs w:val="24"/>
        </w:rPr>
        <w:t xml:space="preserve">Notice on Confirmation of Handing-over </w:t>
      </w:r>
      <w:r>
        <w:rPr>
          <w:rFonts w:ascii="Times New Roman" w:eastAsia="宋体" w:hAnsi="Times New Roman"/>
          <w:sz w:val="24"/>
          <w:szCs w:val="24"/>
        </w:rPr>
        <w:t>before market close on the last trading day, and the parties fail to confirm on handing-over of the commodities on time due to dispute on iron ore brand, such situation should be processed as below:</w:t>
      </w:r>
    </w:p>
    <w:p w:rsidR="00F07CB6" w:rsidRDefault="00F07CB6" w:rsidP="00F07CB6">
      <w:pPr>
        <w:numPr>
          <w:ilvl w:val="0"/>
          <w:numId w:val="16"/>
        </w:numPr>
        <w:tabs>
          <w:tab w:val="left" w:pos="1843"/>
        </w:tabs>
        <w:adjustRightInd w:val="0"/>
        <w:snapToGrid w:val="0"/>
        <w:spacing w:before="200" w:line="288" w:lineRule="auto"/>
        <w:ind w:left="1826" w:hanging="567"/>
        <w:rPr>
          <w:rFonts w:ascii="Times New Roman" w:eastAsia="宋体" w:hAnsi="Times New Roman"/>
          <w:sz w:val="24"/>
        </w:rPr>
      </w:pPr>
      <w:r>
        <w:rPr>
          <w:rFonts w:ascii="Times New Roman" w:eastAsia="宋体" w:hAnsi="Times New Roman"/>
          <w:sz w:val="24"/>
          <w:szCs w:val="24"/>
        </w:rPr>
        <w:t>if the Exchange determines that the iron ore brand is authentic, the parties shall continue the delivery process; or</w:t>
      </w:r>
    </w:p>
    <w:p w:rsidR="00F07CB6" w:rsidRDefault="00F07CB6" w:rsidP="00F07CB6">
      <w:pPr>
        <w:numPr>
          <w:ilvl w:val="0"/>
          <w:numId w:val="16"/>
        </w:numPr>
        <w:tabs>
          <w:tab w:val="left" w:pos="1843"/>
        </w:tabs>
        <w:adjustRightInd w:val="0"/>
        <w:snapToGrid w:val="0"/>
        <w:spacing w:before="200" w:line="288" w:lineRule="auto"/>
        <w:ind w:left="1826" w:hanging="567"/>
        <w:rPr>
          <w:rFonts w:ascii="Times New Roman" w:eastAsia="宋体" w:hAnsi="Times New Roman"/>
          <w:b/>
          <w:sz w:val="24"/>
        </w:rPr>
      </w:pPr>
      <w:proofErr w:type="gramStart"/>
      <w:r>
        <w:rPr>
          <w:rFonts w:ascii="Times New Roman" w:eastAsia="宋体" w:hAnsi="Times New Roman"/>
          <w:sz w:val="24"/>
          <w:szCs w:val="24"/>
        </w:rPr>
        <w:t>if</w:t>
      </w:r>
      <w:proofErr w:type="gramEnd"/>
      <w:r>
        <w:rPr>
          <w:rFonts w:ascii="Times New Roman" w:eastAsia="宋体" w:hAnsi="Times New Roman"/>
          <w:sz w:val="24"/>
          <w:szCs w:val="24"/>
        </w:rPr>
        <w:t xml:space="preserve"> the Exchange determines that the iron ore brand is fake, the seller shall pay to the buyer punitive liquidated damages equivalent to twenty percent (20%) of the contract value calculated by delivery settlement price, refund the advance payment for delivery to the buyer, and the delivery will be terminated.</w:t>
      </w:r>
    </w:p>
    <w:p w:rsidR="00F07CB6" w:rsidRDefault="00F07CB6" w:rsidP="00F07CB6">
      <w:pPr>
        <w:widowControl/>
        <w:spacing w:before="200" w:line="288" w:lineRule="auto"/>
        <w:jc w:val="center"/>
        <w:rPr>
          <w:rFonts w:ascii="Times New Roman" w:eastAsia="宋体" w:hAnsi="Times New Roman"/>
          <w:b/>
          <w:sz w:val="24"/>
        </w:rPr>
      </w:pPr>
      <w:r>
        <w:rPr>
          <w:rFonts w:ascii="Times New Roman" w:eastAsia="宋体" w:hAnsi="Times New Roman"/>
          <w:b/>
          <w:sz w:val="24"/>
          <w:szCs w:val="24"/>
        </w:rPr>
        <w:t xml:space="preserve">Chapter </w:t>
      </w:r>
      <w:proofErr w:type="gramStart"/>
      <w:r>
        <w:rPr>
          <w:rFonts w:ascii="Times New Roman" w:eastAsia="宋体" w:hAnsi="Times New Roman"/>
          <w:b/>
          <w:sz w:val="24"/>
          <w:szCs w:val="24"/>
        </w:rPr>
        <w:t>VI  Brand</w:t>
      </w:r>
      <w:proofErr w:type="gramEnd"/>
      <w:r>
        <w:rPr>
          <w:rFonts w:ascii="Times New Roman" w:eastAsia="宋体" w:hAnsi="Times New Roman"/>
          <w:b/>
          <w:sz w:val="24"/>
          <w:szCs w:val="24"/>
        </w:rPr>
        <w:t xml:space="preserve"> Dispute</w:t>
      </w:r>
    </w:p>
    <w:p w:rsidR="00F07CB6" w:rsidRDefault="00F07CB6" w:rsidP="00F07CB6">
      <w:pPr>
        <w:numPr>
          <w:ilvl w:val="0"/>
          <w:numId w:val="2"/>
        </w:numPr>
        <w:spacing w:before="200" w:line="288" w:lineRule="auto"/>
        <w:ind w:left="1259" w:hanging="1259"/>
        <w:rPr>
          <w:rFonts w:ascii="Times New Roman" w:eastAsia="宋体" w:hAnsi="Times New Roman"/>
          <w:sz w:val="24"/>
        </w:rPr>
      </w:pPr>
      <w:r>
        <w:rPr>
          <w:rFonts w:ascii="Times New Roman" w:eastAsia="宋体" w:hAnsi="Times New Roman"/>
          <w:sz w:val="24"/>
          <w:szCs w:val="24"/>
        </w:rPr>
        <w:t>If the buyer has objection on the iron ore brand and raises such objection to the Exchange, the buyer shall submit written application to the Exchange, which shall specify the reasons to question the brand, including:</w:t>
      </w:r>
    </w:p>
    <w:p w:rsidR="00F07CB6" w:rsidRDefault="00F07CB6" w:rsidP="00F07CB6">
      <w:pPr>
        <w:numPr>
          <w:ilvl w:val="0"/>
          <w:numId w:val="17"/>
        </w:numPr>
        <w:tabs>
          <w:tab w:val="left" w:pos="1843"/>
        </w:tabs>
        <w:adjustRightInd w:val="0"/>
        <w:snapToGrid w:val="0"/>
        <w:spacing w:before="200" w:line="288" w:lineRule="auto"/>
        <w:ind w:left="1826" w:hanging="567"/>
        <w:rPr>
          <w:rFonts w:ascii="Times New Roman" w:eastAsia="宋体" w:hAnsi="Times New Roman"/>
          <w:sz w:val="24"/>
        </w:rPr>
      </w:pPr>
      <w:r>
        <w:rPr>
          <w:rFonts w:ascii="Times New Roman" w:eastAsia="宋体" w:hAnsi="Times New Roman"/>
          <w:sz w:val="24"/>
          <w:szCs w:val="24"/>
        </w:rPr>
        <w:t>problem on documentation;</w:t>
      </w:r>
    </w:p>
    <w:p w:rsidR="00F07CB6" w:rsidRDefault="00F07CB6" w:rsidP="00F07CB6">
      <w:pPr>
        <w:numPr>
          <w:ilvl w:val="0"/>
          <w:numId w:val="17"/>
        </w:numPr>
        <w:tabs>
          <w:tab w:val="left" w:pos="1843"/>
        </w:tabs>
        <w:adjustRightInd w:val="0"/>
        <w:snapToGrid w:val="0"/>
        <w:spacing w:before="200" w:line="288" w:lineRule="auto"/>
        <w:ind w:left="1826" w:hanging="567"/>
        <w:rPr>
          <w:rFonts w:ascii="Times New Roman" w:eastAsia="宋体" w:hAnsi="Times New Roman"/>
          <w:sz w:val="24"/>
        </w:rPr>
      </w:pPr>
      <w:r>
        <w:rPr>
          <w:rFonts w:ascii="Times New Roman" w:eastAsia="宋体" w:hAnsi="Times New Roman"/>
          <w:sz w:val="24"/>
          <w:szCs w:val="24"/>
        </w:rPr>
        <w:t>problem on qualities of the commodities;</w:t>
      </w:r>
    </w:p>
    <w:p w:rsidR="00F07CB6" w:rsidRDefault="00F07CB6" w:rsidP="00F07CB6">
      <w:pPr>
        <w:numPr>
          <w:ilvl w:val="0"/>
          <w:numId w:val="17"/>
        </w:numPr>
        <w:tabs>
          <w:tab w:val="left" w:pos="1843"/>
        </w:tabs>
        <w:adjustRightInd w:val="0"/>
        <w:snapToGrid w:val="0"/>
        <w:spacing w:before="200" w:line="288" w:lineRule="auto"/>
        <w:ind w:left="1826" w:hanging="567"/>
        <w:rPr>
          <w:rFonts w:ascii="Times New Roman" w:eastAsia="宋体" w:hAnsi="Times New Roman"/>
          <w:sz w:val="24"/>
        </w:rPr>
      </w:pPr>
      <w:r>
        <w:rPr>
          <w:rFonts w:ascii="Times New Roman" w:eastAsia="宋体" w:hAnsi="Times New Roman"/>
          <w:sz w:val="24"/>
          <w:szCs w:val="24"/>
        </w:rPr>
        <w:t xml:space="preserve">problem on form, color and other aspects of the commodities; and </w:t>
      </w:r>
    </w:p>
    <w:p w:rsidR="00F07CB6" w:rsidRDefault="00F07CB6" w:rsidP="00F07CB6">
      <w:pPr>
        <w:numPr>
          <w:ilvl w:val="0"/>
          <w:numId w:val="17"/>
        </w:numPr>
        <w:tabs>
          <w:tab w:val="left" w:pos="1843"/>
        </w:tabs>
        <w:adjustRightInd w:val="0"/>
        <w:snapToGrid w:val="0"/>
        <w:spacing w:before="200" w:line="288" w:lineRule="auto"/>
        <w:ind w:left="1826" w:hanging="567"/>
        <w:rPr>
          <w:rFonts w:ascii="Times New Roman" w:eastAsia="宋体" w:hAnsi="Times New Roman"/>
          <w:b/>
          <w:sz w:val="24"/>
        </w:rPr>
      </w:pPr>
      <w:proofErr w:type="gramStart"/>
      <w:r>
        <w:rPr>
          <w:rFonts w:ascii="Times New Roman" w:eastAsia="宋体" w:hAnsi="Times New Roman"/>
          <w:sz w:val="24"/>
          <w:szCs w:val="24"/>
        </w:rPr>
        <w:t>other</w:t>
      </w:r>
      <w:proofErr w:type="gramEnd"/>
      <w:r>
        <w:rPr>
          <w:rFonts w:ascii="Times New Roman" w:eastAsia="宋体" w:hAnsi="Times New Roman"/>
          <w:sz w:val="24"/>
          <w:szCs w:val="24"/>
        </w:rPr>
        <w:t xml:space="preserve"> reasons.</w:t>
      </w:r>
    </w:p>
    <w:p w:rsidR="00F07CB6" w:rsidRDefault="00F07CB6" w:rsidP="00F07CB6">
      <w:pPr>
        <w:widowControl/>
        <w:spacing w:before="200" w:line="288" w:lineRule="auto"/>
        <w:ind w:left="1259"/>
        <w:rPr>
          <w:rFonts w:ascii="Times New Roman" w:eastAsia="宋体" w:hAnsi="Times New Roman"/>
          <w:sz w:val="24"/>
        </w:rPr>
      </w:pPr>
      <w:r>
        <w:rPr>
          <w:rFonts w:ascii="Times New Roman" w:eastAsia="宋体" w:hAnsi="Times New Roman"/>
          <w:sz w:val="24"/>
          <w:szCs w:val="24"/>
        </w:rPr>
        <w:lastRenderedPageBreak/>
        <w:t>The dispute fee shall be prepaid by the owner. The dispute fee shall be borne by the buyer if the Exchange determines the iron ore brand is authentic, otherwise it shall be borne by the designated delivery warehouse. The standard of dispute fee will be promulgated by the Exchange separately.</w:t>
      </w:r>
    </w:p>
    <w:p w:rsidR="00F07CB6" w:rsidRDefault="00F07CB6" w:rsidP="00F07CB6">
      <w:pPr>
        <w:numPr>
          <w:ilvl w:val="0"/>
          <w:numId w:val="2"/>
        </w:numPr>
        <w:spacing w:before="200" w:line="288" w:lineRule="auto"/>
        <w:ind w:left="1259" w:hanging="1259"/>
        <w:rPr>
          <w:rFonts w:ascii="Times New Roman" w:eastAsia="宋体" w:hAnsi="Times New Roman"/>
          <w:sz w:val="24"/>
        </w:rPr>
      </w:pPr>
      <w:r>
        <w:rPr>
          <w:rFonts w:ascii="Times New Roman" w:eastAsia="宋体" w:hAnsi="Times New Roman"/>
          <w:sz w:val="24"/>
          <w:szCs w:val="24"/>
        </w:rPr>
        <w:t>Within ten (10) trading days from the day of accepting the dispute, the Exchange will determine on authenticity of the brand according to the investigation result of the iron ore brand investigation group. The rules on member selection, investigation procedure, supervision and management and others of the iron ore brand investigation group will be prescribed by the Exchange separately.</w:t>
      </w:r>
    </w:p>
    <w:p w:rsidR="00F07CB6" w:rsidRDefault="00F07CB6" w:rsidP="00F07CB6">
      <w:pPr>
        <w:numPr>
          <w:ilvl w:val="0"/>
          <w:numId w:val="2"/>
        </w:numPr>
        <w:spacing w:before="200" w:line="288" w:lineRule="auto"/>
        <w:ind w:left="1259" w:hanging="1259"/>
        <w:rPr>
          <w:rFonts w:ascii="Times New Roman" w:eastAsia="宋体" w:hAnsi="Times New Roman"/>
          <w:sz w:val="24"/>
        </w:rPr>
      </w:pPr>
      <w:r>
        <w:rPr>
          <w:rFonts w:ascii="Times New Roman" w:eastAsia="宋体" w:hAnsi="Times New Roman"/>
          <w:sz w:val="24"/>
          <w:szCs w:val="24"/>
        </w:rPr>
        <w:t>For delivery under standard warehouse receipt, the seller shall continue loading out if the Exchange determines that the iron ore brand is authentic; the designated delivery warehouse may negotiate with the buyer to solve the problem if the Exchange determines that the iron ore brand is fake. If the negotiation fails, the designated delivery warehouse shall replace the commodities in dispute with those fulfilling the requirements under the contract for the buyer within fifteen (15) calendar days following receipt of the Exchange</w:t>
      </w:r>
      <w:r>
        <w:rPr>
          <w:rFonts w:ascii="Times New Roman" w:eastAsia="仿宋_GB2312" w:hAnsi="Times New Roman"/>
          <w:sz w:val="24"/>
          <w:szCs w:val="24"/>
        </w:rPr>
        <w:t>'s ruling on authenticity of the iron ore brand, and</w:t>
      </w:r>
      <w:r>
        <w:rPr>
          <w:rFonts w:ascii="Times New Roman" w:eastAsia="宋体" w:hAnsi="Times New Roman"/>
          <w:sz w:val="24"/>
          <w:szCs w:val="24"/>
        </w:rPr>
        <w:t xml:space="preserve"> shall bear the relevant losses. If the designated delivery warehouse fails to replace the commodities on time, it shall indemnify all losses suffered by the buyer.</w:t>
      </w:r>
    </w:p>
    <w:p w:rsidR="00F07CB6" w:rsidRDefault="00F07CB6" w:rsidP="00F07CB6">
      <w:pPr>
        <w:widowControl/>
        <w:spacing w:before="200" w:line="288" w:lineRule="auto"/>
        <w:jc w:val="center"/>
        <w:rPr>
          <w:rFonts w:ascii="Times New Roman" w:eastAsia="宋体" w:hAnsi="Times New Roman"/>
          <w:b/>
          <w:sz w:val="24"/>
        </w:rPr>
      </w:pPr>
      <w:r>
        <w:rPr>
          <w:rFonts w:ascii="Times New Roman" w:eastAsia="宋体" w:hAnsi="Times New Roman"/>
          <w:b/>
          <w:sz w:val="24"/>
          <w:szCs w:val="24"/>
        </w:rPr>
        <w:t xml:space="preserve">Chapter </w:t>
      </w:r>
      <w:proofErr w:type="gramStart"/>
      <w:r>
        <w:rPr>
          <w:rFonts w:ascii="Times New Roman" w:eastAsia="宋体" w:hAnsi="Times New Roman"/>
          <w:b/>
          <w:sz w:val="24"/>
          <w:szCs w:val="24"/>
        </w:rPr>
        <w:t>VII  Supplementary</w:t>
      </w:r>
      <w:proofErr w:type="gramEnd"/>
      <w:r>
        <w:rPr>
          <w:rFonts w:ascii="Times New Roman" w:eastAsia="宋体" w:hAnsi="Times New Roman"/>
          <w:b/>
          <w:sz w:val="24"/>
          <w:szCs w:val="24"/>
        </w:rPr>
        <w:t xml:space="preserve"> Provisions</w:t>
      </w:r>
    </w:p>
    <w:p w:rsidR="00F07CB6" w:rsidRDefault="00F07CB6" w:rsidP="00F07CB6">
      <w:pPr>
        <w:numPr>
          <w:ilvl w:val="0"/>
          <w:numId w:val="2"/>
        </w:numPr>
        <w:spacing w:before="200" w:line="288" w:lineRule="auto"/>
        <w:ind w:left="1259" w:hanging="1259"/>
        <w:rPr>
          <w:rFonts w:ascii="Times New Roman" w:eastAsia="宋体" w:hAnsi="Times New Roman"/>
          <w:sz w:val="24"/>
        </w:rPr>
      </w:pPr>
      <w:r>
        <w:rPr>
          <w:rFonts w:ascii="Times New Roman" w:eastAsia="宋体" w:hAnsi="Times New Roman"/>
          <w:sz w:val="24"/>
          <w:szCs w:val="24"/>
        </w:rPr>
        <w:t xml:space="preserve">Any violation of the Detailed Rules shall be handled by the Exchange subject to the applicable provisions of the </w:t>
      </w:r>
      <w:r>
        <w:rPr>
          <w:rFonts w:ascii="Times New Roman" w:eastAsia="宋体" w:hAnsi="Times New Roman"/>
          <w:i/>
          <w:sz w:val="24"/>
          <w:szCs w:val="24"/>
        </w:rPr>
        <w:t xml:space="preserve">Measures against Rule Violations of Dalian Commodity Exchange </w:t>
      </w:r>
      <w:r>
        <w:rPr>
          <w:rFonts w:ascii="Times New Roman" w:eastAsia="宋体" w:hAnsi="Times New Roman"/>
          <w:sz w:val="24"/>
          <w:szCs w:val="24"/>
        </w:rPr>
        <w:t>and other rules.</w:t>
      </w:r>
    </w:p>
    <w:p w:rsidR="00F07CB6" w:rsidRDefault="00F07CB6" w:rsidP="00F07CB6">
      <w:pPr>
        <w:numPr>
          <w:ilvl w:val="0"/>
          <w:numId w:val="2"/>
        </w:numPr>
        <w:spacing w:before="200" w:line="288" w:lineRule="auto"/>
        <w:ind w:left="1259" w:hanging="1259"/>
        <w:rPr>
          <w:rFonts w:ascii="Times New Roman" w:eastAsia="宋体" w:hAnsi="Times New Roman"/>
          <w:sz w:val="24"/>
        </w:rPr>
      </w:pPr>
      <w:r>
        <w:rPr>
          <w:rFonts w:ascii="Times New Roman" w:eastAsia="宋体" w:hAnsi="Times New Roman"/>
          <w:sz w:val="24"/>
          <w:szCs w:val="24"/>
        </w:rPr>
        <w:t>The Exchange reserves the right to interpret the Detailed Rules.</w:t>
      </w:r>
    </w:p>
    <w:p w:rsidR="00F07CB6" w:rsidRDefault="00F07CB6" w:rsidP="00F07CB6">
      <w:pPr>
        <w:numPr>
          <w:ilvl w:val="0"/>
          <w:numId w:val="2"/>
        </w:numPr>
        <w:spacing w:before="200" w:line="288" w:lineRule="auto"/>
        <w:ind w:left="1259" w:hanging="1259"/>
        <w:rPr>
          <w:rFonts w:ascii="Times New Roman" w:eastAsia="宋体" w:hAnsi="Times New Roman"/>
          <w:b/>
          <w:sz w:val="24"/>
        </w:rPr>
      </w:pPr>
      <w:r>
        <w:rPr>
          <w:rFonts w:ascii="Times New Roman" w:eastAsia="宋体" w:hAnsi="Times New Roman"/>
          <w:sz w:val="24"/>
          <w:szCs w:val="24"/>
        </w:rPr>
        <w:t>The Detailed Rules shall come into force on July 1, 2019.</w:t>
      </w:r>
    </w:p>
    <w:p w:rsidR="00F07CB6" w:rsidRDefault="00F07CB6" w:rsidP="00F07CB6">
      <w:pPr>
        <w:widowControl/>
        <w:shd w:val="clear" w:color="auto" w:fill="FFFFFF"/>
        <w:snapToGrid w:val="0"/>
        <w:spacing w:before="200" w:line="288" w:lineRule="auto"/>
        <w:jc w:val="left"/>
        <w:rPr>
          <w:rFonts w:ascii="Times New Roman" w:eastAsia="宋体" w:hAnsi="Times New Roman"/>
          <w:b/>
          <w:i/>
          <w:sz w:val="24"/>
        </w:rPr>
      </w:pPr>
    </w:p>
    <w:p w:rsidR="00F07CB6" w:rsidRDefault="00F07CB6" w:rsidP="00F07CB6">
      <w:pPr>
        <w:widowControl/>
        <w:shd w:val="clear" w:color="auto" w:fill="FFFFFF"/>
        <w:snapToGrid w:val="0"/>
        <w:spacing w:before="200" w:line="288" w:lineRule="auto"/>
        <w:rPr>
          <w:rFonts w:ascii="Times New Roman" w:eastAsia="宋体" w:hAnsi="Times New Roman"/>
          <w:bCs/>
          <w:iCs/>
          <w:sz w:val="24"/>
        </w:rPr>
      </w:pPr>
      <w:r>
        <w:rPr>
          <w:rFonts w:ascii="Times New Roman" w:eastAsia="宋体" w:hAnsi="Times New Roman"/>
          <w:sz w:val="24"/>
          <w:szCs w:val="24"/>
        </w:rPr>
        <w:t xml:space="preserve">Annex 1:  </w:t>
      </w:r>
      <w:r>
        <w:rPr>
          <w:rFonts w:ascii="Times New Roman" w:eastAsia="宋体" w:hAnsi="Times New Roman"/>
          <w:bCs/>
          <w:iCs/>
          <w:sz w:val="24"/>
          <w:szCs w:val="24"/>
        </w:rPr>
        <w:t>Iron Ore Delivery Quality Standards of Dalian Commodity Exchange (F/DCE I001-2019) (omitted)</w:t>
      </w:r>
    </w:p>
    <w:p w:rsidR="00F07CB6" w:rsidRDefault="00F07CB6" w:rsidP="00F07CB6">
      <w:pPr>
        <w:widowControl/>
        <w:shd w:val="clear" w:color="auto" w:fill="FFFFFF"/>
        <w:snapToGrid w:val="0"/>
        <w:spacing w:before="200" w:line="288" w:lineRule="auto"/>
        <w:rPr>
          <w:rFonts w:ascii="Times New Roman" w:eastAsia="宋体" w:hAnsi="Times New Roman"/>
          <w:bCs/>
          <w:iCs/>
          <w:sz w:val="24"/>
        </w:rPr>
      </w:pPr>
      <w:r>
        <w:rPr>
          <w:rFonts w:ascii="Times New Roman" w:eastAsia="宋体" w:hAnsi="Times New Roman"/>
          <w:sz w:val="24"/>
          <w:szCs w:val="24"/>
        </w:rPr>
        <w:t xml:space="preserve">Annex 2:  </w:t>
      </w:r>
      <w:r>
        <w:rPr>
          <w:rFonts w:ascii="Times New Roman" w:eastAsia="宋体" w:hAnsi="Times New Roman"/>
          <w:bCs/>
          <w:iCs/>
          <w:sz w:val="24"/>
          <w:szCs w:val="24"/>
        </w:rPr>
        <w:t>List of Delivery Warehouses Designated for Iron Ore of Dalian Commodity Exchange (omitted)</w:t>
      </w:r>
    </w:p>
    <w:p w:rsidR="00F07CB6" w:rsidRDefault="00F07CB6" w:rsidP="00F07CB6">
      <w:pPr>
        <w:widowControl/>
        <w:shd w:val="clear" w:color="auto" w:fill="FFFFFF"/>
        <w:snapToGrid w:val="0"/>
        <w:spacing w:before="200" w:line="288" w:lineRule="auto"/>
        <w:rPr>
          <w:rFonts w:ascii="Times New Roman" w:eastAsia="宋体" w:hAnsi="Times New Roman"/>
          <w:bCs/>
          <w:iCs/>
          <w:sz w:val="24"/>
        </w:rPr>
      </w:pPr>
      <w:r>
        <w:rPr>
          <w:rFonts w:ascii="Times New Roman" w:eastAsia="宋体" w:hAnsi="Times New Roman"/>
          <w:sz w:val="24"/>
          <w:szCs w:val="24"/>
        </w:rPr>
        <w:lastRenderedPageBreak/>
        <w:t xml:space="preserve">Annex 3:  </w:t>
      </w:r>
      <w:r>
        <w:rPr>
          <w:rFonts w:ascii="Times New Roman" w:eastAsia="仿宋_GB2312" w:hAnsi="Times New Roman"/>
          <w:bCs/>
          <w:sz w:val="24"/>
          <w:szCs w:val="24"/>
        </w:rPr>
        <w:t xml:space="preserve">Confirmation for Brand, Quality and Quantity of Handed-over Iron Ore Products </w:t>
      </w:r>
      <w:r>
        <w:rPr>
          <w:rFonts w:ascii="Times New Roman" w:eastAsia="宋体" w:hAnsi="Times New Roman"/>
          <w:bCs/>
          <w:iCs/>
          <w:sz w:val="24"/>
          <w:szCs w:val="24"/>
        </w:rPr>
        <w:t>(omitted)</w:t>
      </w:r>
    </w:p>
    <w:p w:rsidR="00F07CB6" w:rsidRDefault="00F07CB6" w:rsidP="00F07CB6">
      <w:pPr>
        <w:widowControl/>
        <w:shd w:val="clear" w:color="auto" w:fill="FFFFFF"/>
        <w:snapToGrid w:val="0"/>
        <w:spacing w:before="200" w:line="288" w:lineRule="auto"/>
        <w:rPr>
          <w:rFonts w:ascii="Times New Roman" w:eastAsia="宋体" w:hAnsi="Times New Roman"/>
          <w:bCs/>
          <w:iCs/>
          <w:sz w:val="24"/>
        </w:rPr>
      </w:pPr>
      <w:r>
        <w:rPr>
          <w:rFonts w:ascii="Times New Roman" w:eastAsia="宋体" w:hAnsi="Times New Roman"/>
          <w:bCs/>
          <w:iCs/>
          <w:sz w:val="24"/>
          <w:szCs w:val="24"/>
        </w:rPr>
        <w:t xml:space="preserve"> </w:t>
      </w:r>
    </w:p>
    <w:p w:rsidR="00F07CB6" w:rsidRDefault="00F07CB6" w:rsidP="00F07CB6">
      <w:pPr>
        <w:shd w:val="clear" w:color="auto" w:fill="FFFFFF"/>
        <w:spacing w:before="200" w:line="288" w:lineRule="auto"/>
        <w:rPr>
          <w:rFonts w:ascii="Times New Roman" w:eastAsia="宋体" w:hAnsi="Times New Roman"/>
          <w:color w:val="333333"/>
          <w:kern w:val="0"/>
          <w:sz w:val="24"/>
        </w:rPr>
      </w:pPr>
      <w:r>
        <w:rPr>
          <w:rFonts w:ascii="Times New Roman" w:eastAsia="宋体" w:hAnsi="Times New Roman"/>
          <w:b/>
          <w:i/>
          <w:kern w:val="0"/>
          <w:sz w:val="24"/>
          <w:szCs w:val="24"/>
        </w:rPr>
        <w:t>Disclaimer</w:t>
      </w:r>
      <w:r>
        <w:rPr>
          <w:rFonts w:ascii="Times New Roman" w:eastAsia="宋体" w:hAnsi="Times New Roman"/>
          <w:i/>
          <w:kern w:val="0"/>
          <w:sz w:val="24"/>
          <w:szCs w:val="24"/>
        </w:rPr>
        <w:t>: This English translation may be used for reference only. In case there is any discrepancy between the English version and the original Chinese version, the original Chinese version shall prevail. Dalian Commodity Exchange may change or update this English translation without any prior notice and shall accept no responsibility or liability for damage or loss caused by any error, inaccuracy, misunderstanding, or change with regard to this English translation</w:t>
      </w:r>
      <w:r>
        <w:rPr>
          <w:rFonts w:ascii="Times New Roman" w:eastAsia="宋体" w:hAnsi="Times New Roman" w:hint="eastAsia"/>
          <w:color w:val="333333"/>
          <w:kern w:val="0"/>
          <w:sz w:val="24"/>
          <w:szCs w:val="24"/>
          <w:shd w:val="clear" w:color="auto" w:fill="FFFFFF"/>
        </w:rPr>
        <w:t>.</w:t>
      </w:r>
    </w:p>
    <w:p w:rsidR="00F07CB6" w:rsidRDefault="00F07CB6" w:rsidP="00F07CB6">
      <w:pPr>
        <w:widowControl/>
        <w:spacing w:before="200" w:line="288" w:lineRule="auto"/>
        <w:rPr>
          <w:rFonts w:ascii="Times New Roman" w:eastAsia="宋体" w:hAnsi="Times New Roman"/>
          <w:sz w:val="24"/>
        </w:rPr>
      </w:pPr>
    </w:p>
    <w:p w:rsidR="0096705E" w:rsidRPr="00F07CB6" w:rsidRDefault="0096705E"/>
    <w:sectPr w:rsidR="0096705E" w:rsidRPr="00F07CB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CB6" w:rsidRDefault="00F07CB6" w:rsidP="00F07CB6">
      <w:r>
        <w:separator/>
      </w:r>
    </w:p>
  </w:endnote>
  <w:endnote w:type="continuationSeparator" w:id="0">
    <w:p w:rsidR="00F07CB6" w:rsidRDefault="00F07CB6" w:rsidP="00F07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CC5" w:rsidRDefault="00481CC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CC5" w:rsidRDefault="00481CC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CC5" w:rsidRDefault="00481CC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CB6" w:rsidRDefault="00F07CB6" w:rsidP="00F07CB6">
      <w:r>
        <w:separator/>
      </w:r>
    </w:p>
  </w:footnote>
  <w:footnote w:type="continuationSeparator" w:id="0">
    <w:p w:rsidR="00F07CB6" w:rsidRDefault="00F07CB6" w:rsidP="00F07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CC5" w:rsidRDefault="00481CC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CC5" w:rsidRPr="00481CC5" w:rsidRDefault="00481CC5" w:rsidP="00481CC5">
    <w:pPr>
      <w:spacing w:after="200" w:line="288" w:lineRule="auto"/>
      <w:jc w:val="right"/>
      <w:rPr>
        <w:rFonts w:ascii="Times New Roman" w:eastAsia="宋体" w:hAnsi="Times New Roman" w:hint="eastAsia"/>
        <w:szCs w:val="21"/>
      </w:rPr>
    </w:pPr>
    <w:r w:rsidRPr="00481CC5">
      <w:rPr>
        <w:rFonts w:ascii="Times New Roman" w:eastAsia="宋体" w:hAnsi="Times New Roman"/>
        <w:i/>
        <w:iCs/>
        <w:sz w:val="18"/>
        <w:szCs w:val="18"/>
      </w:rPr>
      <w:t>Translation © Dalian Commodity Exchange 2020</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CC5" w:rsidRDefault="00481CC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42BC0"/>
    <w:multiLevelType w:val="multilevel"/>
    <w:tmpl w:val="07C42BC0"/>
    <w:lvl w:ilvl="0">
      <w:start w:val="1"/>
      <w:numFmt w:val="decimal"/>
      <w:lvlText w:val="(%1)"/>
      <w:lvlJc w:val="left"/>
      <w:pPr>
        <w:ind w:left="1636" w:hanging="360"/>
      </w:pPr>
      <w:rPr>
        <w:rFonts w:cs="Times New Roman" w:hint="default"/>
        <w:b w:val="0"/>
      </w:rPr>
    </w:lvl>
    <w:lvl w:ilvl="1">
      <w:start w:val="1"/>
      <w:numFmt w:val="lowerLetter"/>
      <w:lvlText w:val="%2)"/>
      <w:lvlJc w:val="left"/>
      <w:pPr>
        <w:ind w:left="2116" w:hanging="420"/>
      </w:pPr>
      <w:rPr>
        <w:rFonts w:cs="Times New Roman"/>
      </w:rPr>
    </w:lvl>
    <w:lvl w:ilvl="2">
      <w:start w:val="1"/>
      <w:numFmt w:val="lowerRoman"/>
      <w:lvlText w:val="%3."/>
      <w:lvlJc w:val="right"/>
      <w:pPr>
        <w:ind w:left="2536" w:hanging="420"/>
      </w:pPr>
      <w:rPr>
        <w:rFonts w:cs="Times New Roman"/>
      </w:rPr>
    </w:lvl>
    <w:lvl w:ilvl="3">
      <w:start w:val="1"/>
      <w:numFmt w:val="decimal"/>
      <w:lvlText w:val="%4."/>
      <w:lvlJc w:val="left"/>
      <w:pPr>
        <w:ind w:left="2956" w:hanging="420"/>
      </w:pPr>
      <w:rPr>
        <w:rFonts w:cs="Times New Roman"/>
      </w:rPr>
    </w:lvl>
    <w:lvl w:ilvl="4">
      <w:start w:val="1"/>
      <w:numFmt w:val="lowerLetter"/>
      <w:lvlText w:val="%5)"/>
      <w:lvlJc w:val="left"/>
      <w:pPr>
        <w:ind w:left="3376" w:hanging="420"/>
      </w:pPr>
      <w:rPr>
        <w:rFonts w:cs="Times New Roman"/>
      </w:rPr>
    </w:lvl>
    <w:lvl w:ilvl="5">
      <w:start w:val="1"/>
      <w:numFmt w:val="lowerRoman"/>
      <w:lvlText w:val="%6."/>
      <w:lvlJc w:val="right"/>
      <w:pPr>
        <w:ind w:left="3796" w:hanging="420"/>
      </w:pPr>
      <w:rPr>
        <w:rFonts w:cs="Times New Roman"/>
      </w:rPr>
    </w:lvl>
    <w:lvl w:ilvl="6">
      <w:start w:val="1"/>
      <w:numFmt w:val="decimal"/>
      <w:lvlText w:val="%7."/>
      <w:lvlJc w:val="left"/>
      <w:pPr>
        <w:ind w:left="4216" w:hanging="420"/>
      </w:pPr>
      <w:rPr>
        <w:rFonts w:cs="Times New Roman"/>
      </w:rPr>
    </w:lvl>
    <w:lvl w:ilvl="7">
      <w:start w:val="1"/>
      <w:numFmt w:val="lowerLetter"/>
      <w:lvlText w:val="%8)"/>
      <w:lvlJc w:val="left"/>
      <w:pPr>
        <w:ind w:left="4636" w:hanging="420"/>
      </w:pPr>
      <w:rPr>
        <w:rFonts w:cs="Times New Roman"/>
      </w:rPr>
    </w:lvl>
    <w:lvl w:ilvl="8">
      <w:start w:val="1"/>
      <w:numFmt w:val="lowerRoman"/>
      <w:lvlText w:val="%9."/>
      <w:lvlJc w:val="right"/>
      <w:pPr>
        <w:ind w:left="5056" w:hanging="420"/>
      </w:pPr>
      <w:rPr>
        <w:rFonts w:cs="Times New Roman"/>
      </w:rPr>
    </w:lvl>
  </w:abstractNum>
  <w:abstractNum w:abstractNumId="1" w15:restartNumberingAfterBreak="0">
    <w:nsid w:val="07D22662"/>
    <w:multiLevelType w:val="multilevel"/>
    <w:tmpl w:val="07D22662"/>
    <w:lvl w:ilvl="0">
      <w:start w:val="24"/>
      <w:numFmt w:val="decimal"/>
      <w:lvlText w:val="Article %1"/>
      <w:lvlJc w:val="left"/>
      <w:pPr>
        <w:ind w:left="420" w:hanging="420"/>
      </w:pPr>
      <w:rPr>
        <w:rFonts w:ascii="Times New Roman" w:hAnsi="Times New Roman" w:cs="Times New Roman" w:hint="default"/>
        <w:b/>
        <w:i w:val="0"/>
        <w:sz w:val="24"/>
        <w:shd w:val="pct10" w:color="auto" w:fill="FFFFFF"/>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118040C"/>
    <w:multiLevelType w:val="multilevel"/>
    <w:tmpl w:val="1118040C"/>
    <w:lvl w:ilvl="0">
      <w:start w:val="1"/>
      <w:numFmt w:val="decimal"/>
      <w:lvlText w:val="(%1)"/>
      <w:lvlJc w:val="left"/>
      <w:pPr>
        <w:ind w:left="1680" w:hanging="420"/>
      </w:pPr>
      <w:rPr>
        <w:rFonts w:cs="Times New Roman" w:hint="default"/>
      </w:rPr>
    </w:lvl>
    <w:lvl w:ilvl="1">
      <w:start w:val="1"/>
      <w:numFmt w:val="lowerLetter"/>
      <w:lvlText w:val="%2)"/>
      <w:lvlJc w:val="left"/>
      <w:pPr>
        <w:ind w:left="2100" w:hanging="420"/>
      </w:pPr>
      <w:rPr>
        <w:rFonts w:cs="Times New Roman"/>
      </w:rPr>
    </w:lvl>
    <w:lvl w:ilvl="2">
      <w:start w:val="1"/>
      <w:numFmt w:val="lowerRoman"/>
      <w:lvlText w:val="%3."/>
      <w:lvlJc w:val="right"/>
      <w:pPr>
        <w:ind w:left="2520" w:hanging="420"/>
      </w:pPr>
      <w:rPr>
        <w:rFonts w:cs="Times New Roman"/>
      </w:rPr>
    </w:lvl>
    <w:lvl w:ilvl="3">
      <w:start w:val="1"/>
      <w:numFmt w:val="decimal"/>
      <w:lvlText w:val="%4."/>
      <w:lvlJc w:val="left"/>
      <w:pPr>
        <w:ind w:left="2940" w:hanging="420"/>
      </w:pPr>
      <w:rPr>
        <w:rFonts w:cs="Times New Roman"/>
      </w:rPr>
    </w:lvl>
    <w:lvl w:ilvl="4">
      <w:start w:val="1"/>
      <w:numFmt w:val="lowerLetter"/>
      <w:lvlText w:val="%5)"/>
      <w:lvlJc w:val="left"/>
      <w:pPr>
        <w:ind w:left="3360" w:hanging="420"/>
      </w:pPr>
      <w:rPr>
        <w:rFonts w:cs="Times New Roman"/>
      </w:rPr>
    </w:lvl>
    <w:lvl w:ilvl="5">
      <w:start w:val="1"/>
      <w:numFmt w:val="lowerRoman"/>
      <w:lvlText w:val="%6."/>
      <w:lvlJc w:val="right"/>
      <w:pPr>
        <w:ind w:left="3780" w:hanging="420"/>
      </w:pPr>
      <w:rPr>
        <w:rFonts w:cs="Times New Roman"/>
      </w:rPr>
    </w:lvl>
    <w:lvl w:ilvl="6">
      <w:start w:val="1"/>
      <w:numFmt w:val="decimal"/>
      <w:lvlText w:val="%7."/>
      <w:lvlJc w:val="left"/>
      <w:pPr>
        <w:ind w:left="4200" w:hanging="420"/>
      </w:pPr>
      <w:rPr>
        <w:rFonts w:cs="Times New Roman"/>
      </w:rPr>
    </w:lvl>
    <w:lvl w:ilvl="7">
      <w:start w:val="1"/>
      <w:numFmt w:val="lowerLetter"/>
      <w:lvlText w:val="%8)"/>
      <w:lvlJc w:val="left"/>
      <w:pPr>
        <w:ind w:left="4620" w:hanging="420"/>
      </w:pPr>
      <w:rPr>
        <w:rFonts w:cs="Times New Roman"/>
      </w:rPr>
    </w:lvl>
    <w:lvl w:ilvl="8">
      <w:start w:val="1"/>
      <w:numFmt w:val="lowerRoman"/>
      <w:lvlText w:val="%9."/>
      <w:lvlJc w:val="right"/>
      <w:pPr>
        <w:ind w:left="5040" w:hanging="420"/>
      </w:pPr>
      <w:rPr>
        <w:rFonts w:cs="Times New Roman"/>
      </w:rPr>
    </w:lvl>
  </w:abstractNum>
  <w:abstractNum w:abstractNumId="3" w15:restartNumberingAfterBreak="0">
    <w:nsid w:val="19174F3E"/>
    <w:multiLevelType w:val="multilevel"/>
    <w:tmpl w:val="19174F3E"/>
    <w:lvl w:ilvl="0">
      <w:start w:val="1"/>
      <w:numFmt w:val="decimal"/>
      <w:lvlText w:val="(%1)"/>
      <w:lvlJc w:val="left"/>
      <w:pPr>
        <w:ind w:left="1629" w:hanging="370"/>
      </w:pPr>
      <w:rPr>
        <w:rFonts w:cs="Times New Roman" w:hint="default"/>
      </w:rPr>
    </w:lvl>
    <w:lvl w:ilvl="1">
      <w:start w:val="1"/>
      <w:numFmt w:val="lowerLetter"/>
      <w:lvlText w:val="%2)"/>
      <w:lvlJc w:val="left"/>
      <w:pPr>
        <w:ind w:left="2099" w:hanging="420"/>
      </w:pPr>
      <w:rPr>
        <w:rFonts w:cs="Times New Roman"/>
      </w:rPr>
    </w:lvl>
    <w:lvl w:ilvl="2">
      <w:start w:val="1"/>
      <w:numFmt w:val="lowerRoman"/>
      <w:lvlText w:val="%3."/>
      <w:lvlJc w:val="right"/>
      <w:pPr>
        <w:ind w:left="2519" w:hanging="420"/>
      </w:pPr>
      <w:rPr>
        <w:rFonts w:cs="Times New Roman"/>
      </w:rPr>
    </w:lvl>
    <w:lvl w:ilvl="3">
      <w:start w:val="1"/>
      <w:numFmt w:val="decimal"/>
      <w:lvlText w:val="%4."/>
      <w:lvlJc w:val="left"/>
      <w:pPr>
        <w:ind w:left="2939" w:hanging="420"/>
      </w:pPr>
      <w:rPr>
        <w:rFonts w:cs="Times New Roman"/>
      </w:rPr>
    </w:lvl>
    <w:lvl w:ilvl="4">
      <w:start w:val="1"/>
      <w:numFmt w:val="lowerLetter"/>
      <w:lvlText w:val="%5)"/>
      <w:lvlJc w:val="left"/>
      <w:pPr>
        <w:ind w:left="3359" w:hanging="420"/>
      </w:pPr>
      <w:rPr>
        <w:rFonts w:cs="Times New Roman"/>
      </w:rPr>
    </w:lvl>
    <w:lvl w:ilvl="5">
      <w:start w:val="1"/>
      <w:numFmt w:val="lowerRoman"/>
      <w:lvlText w:val="%6."/>
      <w:lvlJc w:val="right"/>
      <w:pPr>
        <w:ind w:left="3779" w:hanging="420"/>
      </w:pPr>
      <w:rPr>
        <w:rFonts w:cs="Times New Roman"/>
      </w:rPr>
    </w:lvl>
    <w:lvl w:ilvl="6">
      <w:start w:val="1"/>
      <w:numFmt w:val="decimal"/>
      <w:lvlText w:val="%7."/>
      <w:lvlJc w:val="left"/>
      <w:pPr>
        <w:ind w:left="4199" w:hanging="420"/>
      </w:pPr>
      <w:rPr>
        <w:rFonts w:cs="Times New Roman"/>
      </w:rPr>
    </w:lvl>
    <w:lvl w:ilvl="7">
      <w:start w:val="1"/>
      <w:numFmt w:val="lowerLetter"/>
      <w:lvlText w:val="%8)"/>
      <w:lvlJc w:val="left"/>
      <w:pPr>
        <w:ind w:left="4619" w:hanging="420"/>
      </w:pPr>
      <w:rPr>
        <w:rFonts w:cs="Times New Roman"/>
      </w:rPr>
    </w:lvl>
    <w:lvl w:ilvl="8">
      <w:start w:val="1"/>
      <w:numFmt w:val="lowerRoman"/>
      <w:lvlText w:val="%9."/>
      <w:lvlJc w:val="right"/>
      <w:pPr>
        <w:ind w:left="5039" w:hanging="420"/>
      </w:pPr>
      <w:rPr>
        <w:rFonts w:cs="Times New Roman"/>
      </w:rPr>
    </w:lvl>
  </w:abstractNum>
  <w:abstractNum w:abstractNumId="4" w15:restartNumberingAfterBreak="0">
    <w:nsid w:val="1E8D365B"/>
    <w:multiLevelType w:val="multilevel"/>
    <w:tmpl w:val="1E8D365B"/>
    <w:lvl w:ilvl="0">
      <w:start w:val="1"/>
      <w:numFmt w:val="decimal"/>
      <w:lvlText w:val="Article %1"/>
      <w:lvlJc w:val="left"/>
      <w:pPr>
        <w:ind w:left="420" w:hanging="420"/>
      </w:pPr>
      <w:rPr>
        <w:rFonts w:ascii="Times New Roman" w:hAnsi="Times New Roman" w:cs="Times New Roman" w:hint="default"/>
        <w:b/>
        <w:i w:val="0"/>
        <w:sz w:val="24"/>
      </w:rPr>
    </w:lvl>
    <w:lvl w:ilvl="1">
      <w:start w:val="1"/>
      <w:numFmt w:val="decimal"/>
      <w:lvlText w:val="(%2)"/>
      <w:lvlJc w:val="left"/>
      <w:pPr>
        <w:ind w:left="1140" w:hanging="720"/>
      </w:pPr>
      <w:rPr>
        <w:rFonts w:cs="Times New Roman" w:hint="default"/>
      </w:rPr>
    </w:lvl>
    <w:lvl w:ilvl="2">
      <w:start w:val="1"/>
      <w:numFmt w:val="decimal"/>
      <w:lvlText w:val="(%3)"/>
      <w:lvlJc w:val="left"/>
      <w:pPr>
        <w:ind w:left="1200" w:hanging="360"/>
      </w:pPr>
      <w:rPr>
        <w:rFonts w:cs="Times New Roman" w:hint="default"/>
      </w:rPr>
    </w:lvl>
    <w:lvl w:ilvl="3">
      <w:start w:val="1"/>
      <w:numFmt w:val="decimal"/>
      <w:lvlText w:val="(%4)"/>
      <w:lvlJc w:val="left"/>
      <w:pPr>
        <w:ind w:left="1980" w:hanging="720"/>
      </w:pPr>
      <w:rPr>
        <w:rFonts w:ascii="Times New Roman" w:hAnsi="Times New Roman" w:cs="Times New Roman" w:hint="default"/>
        <w:b w:val="0"/>
        <w:i w:val="0"/>
        <w:sz w:val="24"/>
      </w:rPr>
    </w:lvl>
    <w:lvl w:ilvl="4">
      <w:start w:val="1"/>
      <w:numFmt w:val="lowerRoman"/>
      <w:lvlText w:val="(%5)"/>
      <w:lvlJc w:val="left"/>
      <w:pPr>
        <w:ind w:left="2400" w:hanging="720"/>
      </w:pPr>
      <w:rPr>
        <w:rFonts w:ascii="Times New Roman" w:hAnsi="Times New Roman" w:cs="Times New Roman" w:hint="default"/>
        <w:sz w:val="24"/>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5" w15:restartNumberingAfterBreak="0">
    <w:nsid w:val="29D7497C"/>
    <w:multiLevelType w:val="multilevel"/>
    <w:tmpl w:val="29D7497C"/>
    <w:lvl w:ilvl="0">
      <w:start w:val="1"/>
      <w:numFmt w:val="decimal"/>
      <w:lvlText w:val="(%1)"/>
      <w:lvlJc w:val="left"/>
      <w:pPr>
        <w:ind w:left="1636" w:hanging="360"/>
      </w:pPr>
      <w:rPr>
        <w:rFonts w:cs="Times New Roman" w:hint="default"/>
        <w:b w:val="0"/>
      </w:rPr>
    </w:lvl>
    <w:lvl w:ilvl="1">
      <w:start w:val="1"/>
      <w:numFmt w:val="lowerLetter"/>
      <w:lvlText w:val="%2)"/>
      <w:lvlJc w:val="left"/>
      <w:pPr>
        <w:ind w:left="2116" w:hanging="420"/>
      </w:pPr>
      <w:rPr>
        <w:rFonts w:cs="Times New Roman"/>
      </w:rPr>
    </w:lvl>
    <w:lvl w:ilvl="2">
      <w:start w:val="1"/>
      <w:numFmt w:val="lowerRoman"/>
      <w:lvlText w:val="%3."/>
      <w:lvlJc w:val="right"/>
      <w:pPr>
        <w:ind w:left="2536" w:hanging="420"/>
      </w:pPr>
      <w:rPr>
        <w:rFonts w:cs="Times New Roman"/>
      </w:rPr>
    </w:lvl>
    <w:lvl w:ilvl="3">
      <w:start w:val="1"/>
      <w:numFmt w:val="decimal"/>
      <w:lvlText w:val="%4."/>
      <w:lvlJc w:val="left"/>
      <w:pPr>
        <w:ind w:left="2956" w:hanging="420"/>
      </w:pPr>
      <w:rPr>
        <w:rFonts w:cs="Times New Roman"/>
      </w:rPr>
    </w:lvl>
    <w:lvl w:ilvl="4">
      <w:start w:val="1"/>
      <w:numFmt w:val="lowerLetter"/>
      <w:lvlText w:val="%5)"/>
      <w:lvlJc w:val="left"/>
      <w:pPr>
        <w:ind w:left="3376" w:hanging="420"/>
      </w:pPr>
      <w:rPr>
        <w:rFonts w:cs="Times New Roman"/>
      </w:rPr>
    </w:lvl>
    <w:lvl w:ilvl="5">
      <w:start w:val="1"/>
      <w:numFmt w:val="lowerRoman"/>
      <w:lvlText w:val="%6."/>
      <w:lvlJc w:val="right"/>
      <w:pPr>
        <w:ind w:left="3796" w:hanging="420"/>
      </w:pPr>
      <w:rPr>
        <w:rFonts w:cs="Times New Roman"/>
      </w:rPr>
    </w:lvl>
    <w:lvl w:ilvl="6">
      <w:start w:val="1"/>
      <w:numFmt w:val="decimal"/>
      <w:lvlText w:val="%7."/>
      <w:lvlJc w:val="left"/>
      <w:pPr>
        <w:ind w:left="4216" w:hanging="420"/>
      </w:pPr>
      <w:rPr>
        <w:rFonts w:cs="Times New Roman"/>
      </w:rPr>
    </w:lvl>
    <w:lvl w:ilvl="7">
      <w:start w:val="1"/>
      <w:numFmt w:val="lowerLetter"/>
      <w:lvlText w:val="%8)"/>
      <w:lvlJc w:val="left"/>
      <w:pPr>
        <w:ind w:left="4636" w:hanging="420"/>
      </w:pPr>
      <w:rPr>
        <w:rFonts w:cs="Times New Roman"/>
      </w:rPr>
    </w:lvl>
    <w:lvl w:ilvl="8">
      <w:start w:val="1"/>
      <w:numFmt w:val="lowerRoman"/>
      <w:lvlText w:val="%9."/>
      <w:lvlJc w:val="right"/>
      <w:pPr>
        <w:ind w:left="5056" w:hanging="420"/>
      </w:pPr>
      <w:rPr>
        <w:rFonts w:cs="Times New Roman"/>
      </w:rPr>
    </w:lvl>
  </w:abstractNum>
  <w:abstractNum w:abstractNumId="6" w15:restartNumberingAfterBreak="0">
    <w:nsid w:val="2B330B18"/>
    <w:multiLevelType w:val="multilevel"/>
    <w:tmpl w:val="2B330B18"/>
    <w:lvl w:ilvl="0">
      <w:start w:val="1"/>
      <w:numFmt w:val="decimal"/>
      <w:lvlText w:val="Article %1"/>
      <w:lvlJc w:val="left"/>
      <w:pPr>
        <w:ind w:left="420" w:hanging="420"/>
      </w:pPr>
      <w:rPr>
        <w:rFonts w:cs="Times New Roman" w:hint="eastAsia"/>
        <w:b/>
      </w:rPr>
    </w:lvl>
    <w:lvl w:ilvl="1">
      <w:start w:val="1"/>
      <w:numFmt w:val="decimal"/>
      <w:lvlText w:val="(%2)"/>
      <w:lvlJc w:val="left"/>
      <w:pPr>
        <w:ind w:left="1636" w:hanging="360"/>
      </w:pPr>
      <w:rPr>
        <w:rFonts w:cs="Times New Roman" w:hint="default"/>
      </w:rPr>
    </w:lvl>
    <w:lvl w:ilvl="2">
      <w:start w:val="1"/>
      <w:numFmt w:val="lowerRoman"/>
      <w:lvlText w:val="%3."/>
      <w:lvlJc w:val="right"/>
      <w:pPr>
        <w:ind w:left="1260" w:hanging="420"/>
      </w:pPr>
      <w:rPr>
        <w:rFonts w:cs="Times New Roman" w:hint="eastAsia"/>
      </w:rPr>
    </w:lvl>
    <w:lvl w:ilvl="3">
      <w:start w:val="1"/>
      <w:numFmt w:val="decimal"/>
      <w:lvlText w:val="%4."/>
      <w:lvlJc w:val="left"/>
      <w:pPr>
        <w:ind w:left="1680" w:hanging="420"/>
      </w:pPr>
      <w:rPr>
        <w:rFonts w:cs="Times New Roman" w:hint="eastAsia"/>
      </w:rPr>
    </w:lvl>
    <w:lvl w:ilvl="4">
      <w:start w:val="1"/>
      <w:numFmt w:val="lowerLetter"/>
      <w:lvlText w:val="%5)"/>
      <w:lvlJc w:val="left"/>
      <w:pPr>
        <w:ind w:left="2100" w:hanging="420"/>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7" w15:restartNumberingAfterBreak="0">
    <w:nsid w:val="31BB0F34"/>
    <w:multiLevelType w:val="multilevel"/>
    <w:tmpl w:val="31BB0F34"/>
    <w:lvl w:ilvl="0">
      <w:start w:val="1"/>
      <w:numFmt w:val="decimal"/>
      <w:lvlText w:val="(%1)"/>
      <w:lvlJc w:val="left"/>
      <w:pPr>
        <w:ind w:left="1636" w:hanging="360"/>
      </w:pPr>
      <w:rPr>
        <w:rFonts w:cs="Times New Roman" w:hint="default"/>
        <w:b w:val="0"/>
      </w:rPr>
    </w:lvl>
    <w:lvl w:ilvl="1">
      <w:start w:val="1"/>
      <w:numFmt w:val="lowerLetter"/>
      <w:lvlText w:val="%2)"/>
      <w:lvlJc w:val="left"/>
      <w:pPr>
        <w:ind w:left="2116" w:hanging="420"/>
      </w:pPr>
      <w:rPr>
        <w:rFonts w:cs="Times New Roman"/>
      </w:rPr>
    </w:lvl>
    <w:lvl w:ilvl="2">
      <w:start w:val="1"/>
      <w:numFmt w:val="lowerRoman"/>
      <w:lvlText w:val="%3."/>
      <w:lvlJc w:val="right"/>
      <w:pPr>
        <w:ind w:left="2536" w:hanging="420"/>
      </w:pPr>
      <w:rPr>
        <w:rFonts w:cs="Times New Roman"/>
      </w:rPr>
    </w:lvl>
    <w:lvl w:ilvl="3">
      <w:start w:val="1"/>
      <w:numFmt w:val="decimal"/>
      <w:lvlText w:val="%4."/>
      <w:lvlJc w:val="left"/>
      <w:pPr>
        <w:ind w:left="2956" w:hanging="420"/>
      </w:pPr>
      <w:rPr>
        <w:rFonts w:cs="Times New Roman"/>
      </w:rPr>
    </w:lvl>
    <w:lvl w:ilvl="4">
      <w:start w:val="1"/>
      <w:numFmt w:val="lowerLetter"/>
      <w:lvlText w:val="%5)"/>
      <w:lvlJc w:val="left"/>
      <w:pPr>
        <w:ind w:left="3376" w:hanging="420"/>
      </w:pPr>
      <w:rPr>
        <w:rFonts w:cs="Times New Roman"/>
      </w:rPr>
    </w:lvl>
    <w:lvl w:ilvl="5">
      <w:start w:val="1"/>
      <w:numFmt w:val="lowerRoman"/>
      <w:lvlText w:val="%6."/>
      <w:lvlJc w:val="right"/>
      <w:pPr>
        <w:ind w:left="3796" w:hanging="420"/>
      </w:pPr>
      <w:rPr>
        <w:rFonts w:cs="Times New Roman"/>
      </w:rPr>
    </w:lvl>
    <w:lvl w:ilvl="6">
      <w:start w:val="1"/>
      <w:numFmt w:val="decimal"/>
      <w:lvlText w:val="%7."/>
      <w:lvlJc w:val="left"/>
      <w:pPr>
        <w:ind w:left="4216" w:hanging="420"/>
      </w:pPr>
      <w:rPr>
        <w:rFonts w:cs="Times New Roman"/>
      </w:rPr>
    </w:lvl>
    <w:lvl w:ilvl="7">
      <w:start w:val="1"/>
      <w:numFmt w:val="lowerLetter"/>
      <w:lvlText w:val="%8)"/>
      <w:lvlJc w:val="left"/>
      <w:pPr>
        <w:ind w:left="4636" w:hanging="420"/>
      </w:pPr>
      <w:rPr>
        <w:rFonts w:cs="Times New Roman"/>
      </w:rPr>
    </w:lvl>
    <w:lvl w:ilvl="8">
      <w:start w:val="1"/>
      <w:numFmt w:val="lowerRoman"/>
      <w:lvlText w:val="%9."/>
      <w:lvlJc w:val="right"/>
      <w:pPr>
        <w:ind w:left="5056" w:hanging="420"/>
      </w:pPr>
      <w:rPr>
        <w:rFonts w:cs="Times New Roman"/>
      </w:rPr>
    </w:lvl>
  </w:abstractNum>
  <w:abstractNum w:abstractNumId="8" w15:restartNumberingAfterBreak="0">
    <w:nsid w:val="40A54941"/>
    <w:multiLevelType w:val="multilevel"/>
    <w:tmpl w:val="40A54941"/>
    <w:lvl w:ilvl="0">
      <w:start w:val="1"/>
      <w:numFmt w:val="decimal"/>
      <w:lvlText w:val="(%1)"/>
      <w:lvlJc w:val="left"/>
      <w:pPr>
        <w:ind w:left="1679" w:hanging="420"/>
      </w:pPr>
      <w:rPr>
        <w:rFonts w:ascii="Times New Roman" w:hAnsi="Times New Roman" w:cs="Times New Roman" w:hint="default"/>
        <w:b w:val="0"/>
        <w:i w:val="0"/>
      </w:rPr>
    </w:lvl>
    <w:lvl w:ilvl="1">
      <w:start w:val="1"/>
      <w:numFmt w:val="lowerLetter"/>
      <w:lvlText w:val="%2)"/>
      <w:lvlJc w:val="left"/>
      <w:pPr>
        <w:ind w:left="2099" w:hanging="420"/>
      </w:pPr>
      <w:rPr>
        <w:rFonts w:cs="Times New Roman"/>
      </w:rPr>
    </w:lvl>
    <w:lvl w:ilvl="2">
      <w:start w:val="1"/>
      <w:numFmt w:val="lowerRoman"/>
      <w:lvlText w:val="%3."/>
      <w:lvlJc w:val="right"/>
      <w:pPr>
        <w:ind w:left="2519" w:hanging="420"/>
      </w:pPr>
      <w:rPr>
        <w:rFonts w:cs="Times New Roman"/>
      </w:rPr>
    </w:lvl>
    <w:lvl w:ilvl="3">
      <w:start w:val="1"/>
      <w:numFmt w:val="decimal"/>
      <w:lvlText w:val="%4."/>
      <w:lvlJc w:val="left"/>
      <w:pPr>
        <w:ind w:left="2939" w:hanging="420"/>
      </w:pPr>
      <w:rPr>
        <w:rFonts w:cs="Times New Roman"/>
      </w:rPr>
    </w:lvl>
    <w:lvl w:ilvl="4">
      <w:start w:val="1"/>
      <w:numFmt w:val="lowerLetter"/>
      <w:lvlText w:val="%5)"/>
      <w:lvlJc w:val="left"/>
      <w:pPr>
        <w:ind w:left="3359" w:hanging="420"/>
      </w:pPr>
      <w:rPr>
        <w:rFonts w:cs="Times New Roman"/>
      </w:rPr>
    </w:lvl>
    <w:lvl w:ilvl="5">
      <w:start w:val="1"/>
      <w:numFmt w:val="lowerRoman"/>
      <w:lvlText w:val="%6."/>
      <w:lvlJc w:val="right"/>
      <w:pPr>
        <w:ind w:left="3779" w:hanging="420"/>
      </w:pPr>
      <w:rPr>
        <w:rFonts w:cs="Times New Roman"/>
      </w:rPr>
    </w:lvl>
    <w:lvl w:ilvl="6">
      <w:start w:val="1"/>
      <w:numFmt w:val="decimal"/>
      <w:lvlText w:val="%7."/>
      <w:lvlJc w:val="left"/>
      <w:pPr>
        <w:ind w:left="4199" w:hanging="420"/>
      </w:pPr>
      <w:rPr>
        <w:rFonts w:cs="Times New Roman"/>
      </w:rPr>
    </w:lvl>
    <w:lvl w:ilvl="7">
      <w:start w:val="1"/>
      <w:numFmt w:val="lowerLetter"/>
      <w:lvlText w:val="%8)"/>
      <w:lvlJc w:val="left"/>
      <w:pPr>
        <w:ind w:left="4619" w:hanging="420"/>
      </w:pPr>
      <w:rPr>
        <w:rFonts w:cs="Times New Roman"/>
      </w:rPr>
    </w:lvl>
    <w:lvl w:ilvl="8">
      <w:start w:val="1"/>
      <w:numFmt w:val="lowerRoman"/>
      <w:lvlText w:val="%9."/>
      <w:lvlJc w:val="right"/>
      <w:pPr>
        <w:ind w:left="5039" w:hanging="420"/>
      </w:pPr>
      <w:rPr>
        <w:rFonts w:cs="Times New Roman"/>
      </w:rPr>
    </w:lvl>
  </w:abstractNum>
  <w:abstractNum w:abstractNumId="9" w15:restartNumberingAfterBreak="0">
    <w:nsid w:val="42A04973"/>
    <w:multiLevelType w:val="multilevel"/>
    <w:tmpl w:val="42A04973"/>
    <w:lvl w:ilvl="0">
      <w:start w:val="1"/>
      <w:numFmt w:val="decimal"/>
      <w:lvlText w:val="(%1)"/>
      <w:lvlJc w:val="left"/>
      <w:pPr>
        <w:ind w:left="1636" w:hanging="360"/>
      </w:pPr>
      <w:rPr>
        <w:rFonts w:cs="Times New Roman" w:hint="default"/>
        <w:b w:val="0"/>
      </w:rPr>
    </w:lvl>
    <w:lvl w:ilvl="1">
      <w:start w:val="1"/>
      <w:numFmt w:val="lowerLetter"/>
      <w:lvlText w:val="%2)"/>
      <w:lvlJc w:val="left"/>
      <w:pPr>
        <w:ind w:left="2116" w:hanging="420"/>
      </w:pPr>
      <w:rPr>
        <w:rFonts w:cs="Times New Roman"/>
      </w:rPr>
    </w:lvl>
    <w:lvl w:ilvl="2">
      <w:start w:val="1"/>
      <w:numFmt w:val="lowerRoman"/>
      <w:lvlText w:val="%3."/>
      <w:lvlJc w:val="right"/>
      <w:pPr>
        <w:ind w:left="2536" w:hanging="420"/>
      </w:pPr>
      <w:rPr>
        <w:rFonts w:cs="Times New Roman"/>
      </w:rPr>
    </w:lvl>
    <w:lvl w:ilvl="3">
      <w:start w:val="1"/>
      <w:numFmt w:val="decimal"/>
      <w:lvlText w:val="%4."/>
      <w:lvlJc w:val="left"/>
      <w:pPr>
        <w:ind w:left="2956" w:hanging="420"/>
      </w:pPr>
      <w:rPr>
        <w:rFonts w:cs="Times New Roman"/>
      </w:rPr>
    </w:lvl>
    <w:lvl w:ilvl="4">
      <w:start w:val="1"/>
      <w:numFmt w:val="lowerLetter"/>
      <w:lvlText w:val="%5)"/>
      <w:lvlJc w:val="left"/>
      <w:pPr>
        <w:ind w:left="3376" w:hanging="420"/>
      </w:pPr>
      <w:rPr>
        <w:rFonts w:cs="Times New Roman"/>
      </w:rPr>
    </w:lvl>
    <w:lvl w:ilvl="5">
      <w:start w:val="1"/>
      <w:numFmt w:val="lowerRoman"/>
      <w:lvlText w:val="%6."/>
      <w:lvlJc w:val="right"/>
      <w:pPr>
        <w:ind w:left="3796" w:hanging="420"/>
      </w:pPr>
      <w:rPr>
        <w:rFonts w:cs="Times New Roman"/>
      </w:rPr>
    </w:lvl>
    <w:lvl w:ilvl="6">
      <w:start w:val="1"/>
      <w:numFmt w:val="decimal"/>
      <w:lvlText w:val="%7."/>
      <w:lvlJc w:val="left"/>
      <w:pPr>
        <w:ind w:left="4216" w:hanging="420"/>
      </w:pPr>
      <w:rPr>
        <w:rFonts w:cs="Times New Roman"/>
      </w:rPr>
    </w:lvl>
    <w:lvl w:ilvl="7">
      <w:start w:val="1"/>
      <w:numFmt w:val="lowerLetter"/>
      <w:lvlText w:val="%8)"/>
      <w:lvlJc w:val="left"/>
      <w:pPr>
        <w:ind w:left="4636" w:hanging="420"/>
      </w:pPr>
      <w:rPr>
        <w:rFonts w:cs="Times New Roman"/>
      </w:rPr>
    </w:lvl>
    <w:lvl w:ilvl="8">
      <w:start w:val="1"/>
      <w:numFmt w:val="lowerRoman"/>
      <w:lvlText w:val="%9."/>
      <w:lvlJc w:val="right"/>
      <w:pPr>
        <w:ind w:left="5056" w:hanging="420"/>
      </w:pPr>
      <w:rPr>
        <w:rFonts w:cs="Times New Roman"/>
      </w:rPr>
    </w:lvl>
  </w:abstractNum>
  <w:abstractNum w:abstractNumId="10" w15:restartNumberingAfterBreak="0">
    <w:nsid w:val="597D55E6"/>
    <w:multiLevelType w:val="multilevel"/>
    <w:tmpl w:val="597D55E6"/>
    <w:lvl w:ilvl="0">
      <w:start w:val="1"/>
      <w:numFmt w:val="decimal"/>
      <w:lvlText w:val="(%1)"/>
      <w:lvlJc w:val="left"/>
      <w:pPr>
        <w:ind w:left="1636" w:hanging="360"/>
      </w:pPr>
      <w:rPr>
        <w:rFonts w:cs="Times New Roman" w:hint="default"/>
      </w:rPr>
    </w:lvl>
    <w:lvl w:ilvl="1">
      <w:start w:val="1"/>
      <w:numFmt w:val="lowerLetter"/>
      <w:lvlText w:val="%2)"/>
      <w:lvlJc w:val="left"/>
      <w:pPr>
        <w:ind w:left="2116" w:hanging="420"/>
      </w:pPr>
      <w:rPr>
        <w:rFonts w:cs="Times New Roman"/>
      </w:rPr>
    </w:lvl>
    <w:lvl w:ilvl="2">
      <w:start w:val="1"/>
      <w:numFmt w:val="lowerRoman"/>
      <w:lvlText w:val="%3."/>
      <w:lvlJc w:val="right"/>
      <w:pPr>
        <w:ind w:left="2536" w:hanging="420"/>
      </w:pPr>
      <w:rPr>
        <w:rFonts w:cs="Times New Roman"/>
      </w:rPr>
    </w:lvl>
    <w:lvl w:ilvl="3">
      <w:start w:val="1"/>
      <w:numFmt w:val="decimal"/>
      <w:lvlText w:val="%4."/>
      <w:lvlJc w:val="left"/>
      <w:pPr>
        <w:ind w:left="2956" w:hanging="420"/>
      </w:pPr>
      <w:rPr>
        <w:rFonts w:cs="Times New Roman"/>
      </w:rPr>
    </w:lvl>
    <w:lvl w:ilvl="4">
      <w:start w:val="1"/>
      <w:numFmt w:val="lowerLetter"/>
      <w:lvlText w:val="%5)"/>
      <w:lvlJc w:val="left"/>
      <w:pPr>
        <w:ind w:left="3376" w:hanging="420"/>
      </w:pPr>
      <w:rPr>
        <w:rFonts w:cs="Times New Roman"/>
      </w:rPr>
    </w:lvl>
    <w:lvl w:ilvl="5">
      <w:start w:val="1"/>
      <w:numFmt w:val="lowerRoman"/>
      <w:lvlText w:val="%6."/>
      <w:lvlJc w:val="right"/>
      <w:pPr>
        <w:ind w:left="3796" w:hanging="420"/>
      </w:pPr>
      <w:rPr>
        <w:rFonts w:cs="Times New Roman"/>
      </w:rPr>
    </w:lvl>
    <w:lvl w:ilvl="6">
      <w:start w:val="1"/>
      <w:numFmt w:val="decimal"/>
      <w:lvlText w:val="%7."/>
      <w:lvlJc w:val="left"/>
      <w:pPr>
        <w:ind w:left="4216" w:hanging="420"/>
      </w:pPr>
      <w:rPr>
        <w:rFonts w:cs="Times New Roman"/>
      </w:rPr>
    </w:lvl>
    <w:lvl w:ilvl="7">
      <w:start w:val="1"/>
      <w:numFmt w:val="lowerLetter"/>
      <w:lvlText w:val="%8)"/>
      <w:lvlJc w:val="left"/>
      <w:pPr>
        <w:ind w:left="4636" w:hanging="420"/>
      </w:pPr>
      <w:rPr>
        <w:rFonts w:cs="Times New Roman"/>
      </w:rPr>
    </w:lvl>
    <w:lvl w:ilvl="8">
      <w:start w:val="1"/>
      <w:numFmt w:val="lowerRoman"/>
      <w:lvlText w:val="%9."/>
      <w:lvlJc w:val="right"/>
      <w:pPr>
        <w:ind w:left="5056" w:hanging="420"/>
      </w:pPr>
      <w:rPr>
        <w:rFonts w:cs="Times New Roman"/>
      </w:rPr>
    </w:lvl>
  </w:abstractNum>
  <w:abstractNum w:abstractNumId="11" w15:restartNumberingAfterBreak="0">
    <w:nsid w:val="5B481418"/>
    <w:multiLevelType w:val="multilevel"/>
    <w:tmpl w:val="5B481418"/>
    <w:lvl w:ilvl="0">
      <w:start w:val="1"/>
      <w:numFmt w:val="decimal"/>
      <w:lvlText w:val="(%1)"/>
      <w:lvlJc w:val="left"/>
      <w:pPr>
        <w:ind w:left="1679" w:hanging="420"/>
      </w:pPr>
      <w:rPr>
        <w:rFonts w:ascii="Times New Roman" w:hAnsi="Times New Roman" w:cs="Times New Roman" w:hint="default"/>
        <w:b w:val="0"/>
        <w:i w:val="0"/>
      </w:rPr>
    </w:lvl>
    <w:lvl w:ilvl="1">
      <w:start w:val="1"/>
      <w:numFmt w:val="lowerLetter"/>
      <w:lvlText w:val="%2)"/>
      <w:lvlJc w:val="left"/>
      <w:pPr>
        <w:ind w:left="2099" w:hanging="420"/>
      </w:pPr>
      <w:rPr>
        <w:rFonts w:cs="Times New Roman"/>
      </w:rPr>
    </w:lvl>
    <w:lvl w:ilvl="2">
      <w:start w:val="1"/>
      <w:numFmt w:val="lowerRoman"/>
      <w:lvlText w:val="%3."/>
      <w:lvlJc w:val="right"/>
      <w:pPr>
        <w:ind w:left="2519" w:hanging="420"/>
      </w:pPr>
      <w:rPr>
        <w:rFonts w:cs="Times New Roman"/>
      </w:rPr>
    </w:lvl>
    <w:lvl w:ilvl="3">
      <w:start w:val="1"/>
      <w:numFmt w:val="decimal"/>
      <w:lvlText w:val="%4."/>
      <w:lvlJc w:val="left"/>
      <w:pPr>
        <w:ind w:left="2939" w:hanging="420"/>
      </w:pPr>
      <w:rPr>
        <w:rFonts w:cs="Times New Roman"/>
      </w:rPr>
    </w:lvl>
    <w:lvl w:ilvl="4">
      <w:start w:val="1"/>
      <w:numFmt w:val="lowerLetter"/>
      <w:lvlText w:val="%5)"/>
      <w:lvlJc w:val="left"/>
      <w:pPr>
        <w:ind w:left="3359" w:hanging="420"/>
      </w:pPr>
      <w:rPr>
        <w:rFonts w:cs="Times New Roman"/>
      </w:rPr>
    </w:lvl>
    <w:lvl w:ilvl="5">
      <w:start w:val="1"/>
      <w:numFmt w:val="lowerRoman"/>
      <w:lvlText w:val="%6."/>
      <w:lvlJc w:val="right"/>
      <w:pPr>
        <w:ind w:left="3779" w:hanging="420"/>
      </w:pPr>
      <w:rPr>
        <w:rFonts w:cs="Times New Roman"/>
      </w:rPr>
    </w:lvl>
    <w:lvl w:ilvl="6">
      <w:start w:val="1"/>
      <w:numFmt w:val="decimal"/>
      <w:lvlText w:val="%7."/>
      <w:lvlJc w:val="left"/>
      <w:pPr>
        <w:ind w:left="4199" w:hanging="420"/>
      </w:pPr>
      <w:rPr>
        <w:rFonts w:cs="Times New Roman"/>
      </w:rPr>
    </w:lvl>
    <w:lvl w:ilvl="7">
      <w:start w:val="1"/>
      <w:numFmt w:val="lowerLetter"/>
      <w:lvlText w:val="%8)"/>
      <w:lvlJc w:val="left"/>
      <w:pPr>
        <w:ind w:left="4619" w:hanging="420"/>
      </w:pPr>
      <w:rPr>
        <w:rFonts w:cs="Times New Roman"/>
      </w:rPr>
    </w:lvl>
    <w:lvl w:ilvl="8">
      <w:start w:val="1"/>
      <w:numFmt w:val="lowerRoman"/>
      <w:lvlText w:val="%9."/>
      <w:lvlJc w:val="right"/>
      <w:pPr>
        <w:ind w:left="5039" w:hanging="420"/>
      </w:pPr>
      <w:rPr>
        <w:rFonts w:cs="Times New Roman"/>
      </w:rPr>
    </w:lvl>
  </w:abstractNum>
  <w:abstractNum w:abstractNumId="12" w15:restartNumberingAfterBreak="0">
    <w:nsid w:val="5D350E87"/>
    <w:multiLevelType w:val="multilevel"/>
    <w:tmpl w:val="5D350E87"/>
    <w:lvl w:ilvl="0">
      <w:start w:val="1"/>
      <w:numFmt w:val="decimal"/>
      <w:lvlText w:val="(%1)"/>
      <w:lvlJc w:val="left"/>
      <w:pPr>
        <w:ind w:left="1636" w:hanging="360"/>
      </w:pPr>
      <w:rPr>
        <w:rFonts w:cs="Times New Roman" w:hint="default"/>
        <w:b w:val="0"/>
      </w:rPr>
    </w:lvl>
    <w:lvl w:ilvl="1">
      <w:start w:val="1"/>
      <w:numFmt w:val="lowerLetter"/>
      <w:lvlText w:val="%2)"/>
      <w:lvlJc w:val="left"/>
      <w:pPr>
        <w:ind w:left="2116" w:hanging="420"/>
      </w:pPr>
      <w:rPr>
        <w:rFonts w:cs="Times New Roman"/>
      </w:rPr>
    </w:lvl>
    <w:lvl w:ilvl="2">
      <w:start w:val="1"/>
      <w:numFmt w:val="lowerRoman"/>
      <w:lvlText w:val="%3."/>
      <w:lvlJc w:val="right"/>
      <w:pPr>
        <w:ind w:left="2536" w:hanging="420"/>
      </w:pPr>
      <w:rPr>
        <w:rFonts w:cs="Times New Roman"/>
      </w:rPr>
    </w:lvl>
    <w:lvl w:ilvl="3">
      <w:start w:val="1"/>
      <w:numFmt w:val="decimal"/>
      <w:lvlText w:val="%4."/>
      <w:lvlJc w:val="left"/>
      <w:pPr>
        <w:ind w:left="2956" w:hanging="420"/>
      </w:pPr>
      <w:rPr>
        <w:rFonts w:cs="Times New Roman"/>
      </w:rPr>
    </w:lvl>
    <w:lvl w:ilvl="4">
      <w:start w:val="1"/>
      <w:numFmt w:val="lowerLetter"/>
      <w:lvlText w:val="%5)"/>
      <w:lvlJc w:val="left"/>
      <w:pPr>
        <w:ind w:left="3376" w:hanging="420"/>
      </w:pPr>
      <w:rPr>
        <w:rFonts w:cs="Times New Roman"/>
      </w:rPr>
    </w:lvl>
    <w:lvl w:ilvl="5">
      <w:start w:val="1"/>
      <w:numFmt w:val="lowerRoman"/>
      <w:lvlText w:val="%6."/>
      <w:lvlJc w:val="right"/>
      <w:pPr>
        <w:ind w:left="3796" w:hanging="420"/>
      </w:pPr>
      <w:rPr>
        <w:rFonts w:cs="Times New Roman"/>
      </w:rPr>
    </w:lvl>
    <w:lvl w:ilvl="6">
      <w:start w:val="1"/>
      <w:numFmt w:val="decimal"/>
      <w:lvlText w:val="%7."/>
      <w:lvlJc w:val="left"/>
      <w:pPr>
        <w:ind w:left="4216" w:hanging="420"/>
      </w:pPr>
      <w:rPr>
        <w:rFonts w:cs="Times New Roman"/>
      </w:rPr>
    </w:lvl>
    <w:lvl w:ilvl="7">
      <w:start w:val="1"/>
      <w:numFmt w:val="lowerLetter"/>
      <w:lvlText w:val="%8)"/>
      <w:lvlJc w:val="left"/>
      <w:pPr>
        <w:ind w:left="4636" w:hanging="420"/>
      </w:pPr>
      <w:rPr>
        <w:rFonts w:cs="Times New Roman"/>
      </w:rPr>
    </w:lvl>
    <w:lvl w:ilvl="8">
      <w:start w:val="1"/>
      <w:numFmt w:val="lowerRoman"/>
      <w:lvlText w:val="%9."/>
      <w:lvlJc w:val="right"/>
      <w:pPr>
        <w:ind w:left="5056" w:hanging="420"/>
      </w:pPr>
      <w:rPr>
        <w:rFonts w:cs="Times New Roman"/>
      </w:rPr>
    </w:lvl>
  </w:abstractNum>
  <w:abstractNum w:abstractNumId="13" w15:restartNumberingAfterBreak="0">
    <w:nsid w:val="62B505F3"/>
    <w:multiLevelType w:val="multilevel"/>
    <w:tmpl w:val="62B505F3"/>
    <w:lvl w:ilvl="0">
      <w:start w:val="1"/>
      <w:numFmt w:val="decimal"/>
      <w:lvlText w:val="(%1)"/>
      <w:lvlJc w:val="left"/>
      <w:pPr>
        <w:ind w:left="1679" w:hanging="420"/>
      </w:pPr>
      <w:rPr>
        <w:rFonts w:ascii="Times New Roman" w:hAnsi="Times New Roman" w:cs="Times New Roman" w:hint="default"/>
        <w:b w:val="0"/>
        <w:i w:val="0"/>
      </w:rPr>
    </w:lvl>
    <w:lvl w:ilvl="1">
      <w:start w:val="1"/>
      <w:numFmt w:val="lowerLetter"/>
      <w:lvlText w:val="%2)"/>
      <w:lvlJc w:val="left"/>
      <w:pPr>
        <w:ind w:left="2099" w:hanging="420"/>
      </w:pPr>
      <w:rPr>
        <w:rFonts w:cs="Times New Roman"/>
      </w:rPr>
    </w:lvl>
    <w:lvl w:ilvl="2">
      <w:start w:val="1"/>
      <w:numFmt w:val="lowerRoman"/>
      <w:lvlText w:val="%3."/>
      <w:lvlJc w:val="right"/>
      <w:pPr>
        <w:ind w:left="2519" w:hanging="420"/>
      </w:pPr>
      <w:rPr>
        <w:rFonts w:cs="Times New Roman"/>
      </w:rPr>
    </w:lvl>
    <w:lvl w:ilvl="3">
      <w:start w:val="1"/>
      <w:numFmt w:val="decimal"/>
      <w:lvlText w:val="%4."/>
      <w:lvlJc w:val="left"/>
      <w:pPr>
        <w:ind w:left="2939" w:hanging="420"/>
      </w:pPr>
      <w:rPr>
        <w:rFonts w:cs="Times New Roman"/>
      </w:rPr>
    </w:lvl>
    <w:lvl w:ilvl="4">
      <w:start w:val="1"/>
      <w:numFmt w:val="lowerLetter"/>
      <w:lvlText w:val="%5)"/>
      <w:lvlJc w:val="left"/>
      <w:pPr>
        <w:ind w:left="3359" w:hanging="420"/>
      </w:pPr>
      <w:rPr>
        <w:rFonts w:cs="Times New Roman"/>
      </w:rPr>
    </w:lvl>
    <w:lvl w:ilvl="5">
      <w:start w:val="1"/>
      <w:numFmt w:val="lowerRoman"/>
      <w:lvlText w:val="%6."/>
      <w:lvlJc w:val="right"/>
      <w:pPr>
        <w:ind w:left="3779" w:hanging="420"/>
      </w:pPr>
      <w:rPr>
        <w:rFonts w:cs="Times New Roman"/>
      </w:rPr>
    </w:lvl>
    <w:lvl w:ilvl="6">
      <w:start w:val="1"/>
      <w:numFmt w:val="decimal"/>
      <w:lvlText w:val="%7."/>
      <w:lvlJc w:val="left"/>
      <w:pPr>
        <w:ind w:left="4199" w:hanging="420"/>
      </w:pPr>
      <w:rPr>
        <w:rFonts w:cs="Times New Roman"/>
      </w:rPr>
    </w:lvl>
    <w:lvl w:ilvl="7">
      <w:start w:val="1"/>
      <w:numFmt w:val="lowerLetter"/>
      <w:lvlText w:val="%8)"/>
      <w:lvlJc w:val="left"/>
      <w:pPr>
        <w:ind w:left="4619" w:hanging="420"/>
      </w:pPr>
      <w:rPr>
        <w:rFonts w:cs="Times New Roman"/>
      </w:rPr>
    </w:lvl>
    <w:lvl w:ilvl="8">
      <w:start w:val="1"/>
      <w:numFmt w:val="lowerRoman"/>
      <w:lvlText w:val="%9."/>
      <w:lvlJc w:val="right"/>
      <w:pPr>
        <w:ind w:left="5039" w:hanging="420"/>
      </w:pPr>
      <w:rPr>
        <w:rFonts w:cs="Times New Roman"/>
      </w:rPr>
    </w:lvl>
  </w:abstractNum>
  <w:abstractNum w:abstractNumId="14" w15:restartNumberingAfterBreak="0">
    <w:nsid w:val="67AF7ED4"/>
    <w:multiLevelType w:val="multilevel"/>
    <w:tmpl w:val="67AF7ED4"/>
    <w:lvl w:ilvl="0">
      <w:start w:val="1"/>
      <w:numFmt w:val="decimal"/>
      <w:lvlText w:val="(%1)"/>
      <w:lvlJc w:val="left"/>
      <w:pPr>
        <w:ind w:left="1630" w:hanging="370"/>
      </w:pPr>
      <w:rPr>
        <w:rFonts w:cs="Times New Roman" w:hint="default"/>
      </w:rPr>
    </w:lvl>
    <w:lvl w:ilvl="1">
      <w:start w:val="1"/>
      <w:numFmt w:val="lowerLetter"/>
      <w:lvlText w:val="%2)"/>
      <w:lvlJc w:val="left"/>
      <w:pPr>
        <w:ind w:left="2100" w:hanging="420"/>
      </w:pPr>
      <w:rPr>
        <w:rFonts w:cs="Times New Roman"/>
      </w:rPr>
    </w:lvl>
    <w:lvl w:ilvl="2">
      <w:start w:val="1"/>
      <w:numFmt w:val="lowerRoman"/>
      <w:lvlText w:val="%3."/>
      <w:lvlJc w:val="right"/>
      <w:pPr>
        <w:ind w:left="2520" w:hanging="420"/>
      </w:pPr>
      <w:rPr>
        <w:rFonts w:cs="Times New Roman"/>
      </w:rPr>
    </w:lvl>
    <w:lvl w:ilvl="3">
      <w:start w:val="1"/>
      <w:numFmt w:val="decimal"/>
      <w:lvlText w:val="%4."/>
      <w:lvlJc w:val="left"/>
      <w:pPr>
        <w:ind w:left="2940" w:hanging="420"/>
      </w:pPr>
      <w:rPr>
        <w:rFonts w:cs="Times New Roman"/>
      </w:rPr>
    </w:lvl>
    <w:lvl w:ilvl="4">
      <w:start w:val="1"/>
      <w:numFmt w:val="lowerLetter"/>
      <w:lvlText w:val="%5)"/>
      <w:lvlJc w:val="left"/>
      <w:pPr>
        <w:ind w:left="3360" w:hanging="420"/>
      </w:pPr>
      <w:rPr>
        <w:rFonts w:cs="Times New Roman"/>
      </w:rPr>
    </w:lvl>
    <w:lvl w:ilvl="5">
      <w:start w:val="1"/>
      <w:numFmt w:val="lowerRoman"/>
      <w:lvlText w:val="%6."/>
      <w:lvlJc w:val="right"/>
      <w:pPr>
        <w:ind w:left="3780" w:hanging="420"/>
      </w:pPr>
      <w:rPr>
        <w:rFonts w:cs="Times New Roman"/>
      </w:rPr>
    </w:lvl>
    <w:lvl w:ilvl="6">
      <w:start w:val="1"/>
      <w:numFmt w:val="decimal"/>
      <w:lvlText w:val="%7."/>
      <w:lvlJc w:val="left"/>
      <w:pPr>
        <w:ind w:left="4200" w:hanging="420"/>
      </w:pPr>
      <w:rPr>
        <w:rFonts w:cs="Times New Roman"/>
      </w:rPr>
    </w:lvl>
    <w:lvl w:ilvl="7">
      <w:start w:val="1"/>
      <w:numFmt w:val="lowerLetter"/>
      <w:lvlText w:val="%8)"/>
      <w:lvlJc w:val="left"/>
      <w:pPr>
        <w:ind w:left="4620" w:hanging="420"/>
      </w:pPr>
      <w:rPr>
        <w:rFonts w:cs="Times New Roman"/>
      </w:rPr>
    </w:lvl>
    <w:lvl w:ilvl="8">
      <w:start w:val="1"/>
      <w:numFmt w:val="lowerRoman"/>
      <w:lvlText w:val="%9."/>
      <w:lvlJc w:val="right"/>
      <w:pPr>
        <w:ind w:left="5040" w:hanging="420"/>
      </w:pPr>
      <w:rPr>
        <w:rFonts w:cs="Times New Roman"/>
      </w:rPr>
    </w:lvl>
  </w:abstractNum>
  <w:abstractNum w:abstractNumId="15" w15:restartNumberingAfterBreak="0">
    <w:nsid w:val="6B7F32C1"/>
    <w:multiLevelType w:val="multilevel"/>
    <w:tmpl w:val="6B7F32C1"/>
    <w:lvl w:ilvl="0">
      <w:start w:val="1"/>
      <w:numFmt w:val="decimal"/>
      <w:lvlText w:val="(%1)"/>
      <w:lvlJc w:val="left"/>
      <w:pPr>
        <w:ind w:left="1679" w:hanging="420"/>
      </w:pPr>
      <w:rPr>
        <w:rFonts w:ascii="Times New Roman" w:hAnsi="Times New Roman" w:cs="Times New Roman" w:hint="default"/>
        <w:b w:val="0"/>
        <w:i w:val="0"/>
      </w:rPr>
    </w:lvl>
    <w:lvl w:ilvl="1">
      <w:start w:val="1"/>
      <w:numFmt w:val="lowerLetter"/>
      <w:lvlText w:val="%2)"/>
      <w:lvlJc w:val="left"/>
      <w:pPr>
        <w:ind w:left="2099" w:hanging="420"/>
      </w:pPr>
      <w:rPr>
        <w:rFonts w:cs="Times New Roman"/>
      </w:rPr>
    </w:lvl>
    <w:lvl w:ilvl="2">
      <w:start w:val="1"/>
      <w:numFmt w:val="lowerRoman"/>
      <w:lvlText w:val="%3."/>
      <w:lvlJc w:val="right"/>
      <w:pPr>
        <w:ind w:left="2519" w:hanging="420"/>
      </w:pPr>
      <w:rPr>
        <w:rFonts w:cs="Times New Roman"/>
      </w:rPr>
    </w:lvl>
    <w:lvl w:ilvl="3">
      <w:start w:val="1"/>
      <w:numFmt w:val="decimal"/>
      <w:lvlText w:val="%4."/>
      <w:lvlJc w:val="left"/>
      <w:pPr>
        <w:ind w:left="2939" w:hanging="420"/>
      </w:pPr>
      <w:rPr>
        <w:rFonts w:cs="Times New Roman"/>
      </w:rPr>
    </w:lvl>
    <w:lvl w:ilvl="4">
      <w:start w:val="1"/>
      <w:numFmt w:val="lowerLetter"/>
      <w:lvlText w:val="%5)"/>
      <w:lvlJc w:val="left"/>
      <w:pPr>
        <w:ind w:left="3359" w:hanging="420"/>
      </w:pPr>
      <w:rPr>
        <w:rFonts w:cs="Times New Roman"/>
      </w:rPr>
    </w:lvl>
    <w:lvl w:ilvl="5">
      <w:start w:val="1"/>
      <w:numFmt w:val="lowerRoman"/>
      <w:lvlText w:val="%6."/>
      <w:lvlJc w:val="right"/>
      <w:pPr>
        <w:ind w:left="3779" w:hanging="420"/>
      </w:pPr>
      <w:rPr>
        <w:rFonts w:cs="Times New Roman"/>
      </w:rPr>
    </w:lvl>
    <w:lvl w:ilvl="6">
      <w:start w:val="1"/>
      <w:numFmt w:val="decimal"/>
      <w:lvlText w:val="%7."/>
      <w:lvlJc w:val="left"/>
      <w:pPr>
        <w:ind w:left="4199" w:hanging="420"/>
      </w:pPr>
      <w:rPr>
        <w:rFonts w:cs="Times New Roman"/>
      </w:rPr>
    </w:lvl>
    <w:lvl w:ilvl="7">
      <w:start w:val="1"/>
      <w:numFmt w:val="lowerLetter"/>
      <w:lvlText w:val="%8)"/>
      <w:lvlJc w:val="left"/>
      <w:pPr>
        <w:ind w:left="4619" w:hanging="420"/>
      </w:pPr>
      <w:rPr>
        <w:rFonts w:cs="Times New Roman"/>
      </w:rPr>
    </w:lvl>
    <w:lvl w:ilvl="8">
      <w:start w:val="1"/>
      <w:numFmt w:val="lowerRoman"/>
      <w:lvlText w:val="%9."/>
      <w:lvlJc w:val="right"/>
      <w:pPr>
        <w:ind w:left="5039" w:hanging="420"/>
      </w:pPr>
      <w:rPr>
        <w:rFonts w:cs="Times New Roman"/>
      </w:rPr>
    </w:lvl>
  </w:abstractNum>
  <w:abstractNum w:abstractNumId="16" w15:restartNumberingAfterBreak="0">
    <w:nsid w:val="70606B4E"/>
    <w:multiLevelType w:val="multilevel"/>
    <w:tmpl w:val="70606B4E"/>
    <w:lvl w:ilvl="0">
      <w:start w:val="1"/>
      <w:numFmt w:val="decimal"/>
      <w:lvlText w:val="(%1)"/>
      <w:lvlJc w:val="left"/>
      <w:pPr>
        <w:ind w:left="1679" w:hanging="420"/>
      </w:pPr>
      <w:rPr>
        <w:rFonts w:ascii="Times New Roman" w:hAnsi="Times New Roman" w:cs="Times New Roman" w:hint="default"/>
        <w:b w:val="0"/>
        <w:i w:val="0"/>
      </w:rPr>
    </w:lvl>
    <w:lvl w:ilvl="1">
      <w:start w:val="1"/>
      <w:numFmt w:val="lowerLetter"/>
      <w:lvlText w:val="%2)"/>
      <w:lvlJc w:val="left"/>
      <w:pPr>
        <w:ind w:left="2099" w:hanging="420"/>
      </w:pPr>
      <w:rPr>
        <w:rFonts w:cs="Times New Roman"/>
      </w:rPr>
    </w:lvl>
    <w:lvl w:ilvl="2">
      <w:start w:val="1"/>
      <w:numFmt w:val="lowerRoman"/>
      <w:lvlText w:val="%3."/>
      <w:lvlJc w:val="right"/>
      <w:pPr>
        <w:ind w:left="2519" w:hanging="420"/>
      </w:pPr>
      <w:rPr>
        <w:rFonts w:cs="Times New Roman"/>
      </w:rPr>
    </w:lvl>
    <w:lvl w:ilvl="3">
      <w:start w:val="1"/>
      <w:numFmt w:val="decimal"/>
      <w:lvlText w:val="%4."/>
      <w:lvlJc w:val="left"/>
      <w:pPr>
        <w:ind w:left="2939" w:hanging="420"/>
      </w:pPr>
      <w:rPr>
        <w:rFonts w:cs="Times New Roman"/>
      </w:rPr>
    </w:lvl>
    <w:lvl w:ilvl="4">
      <w:start w:val="1"/>
      <w:numFmt w:val="lowerLetter"/>
      <w:lvlText w:val="%5)"/>
      <w:lvlJc w:val="left"/>
      <w:pPr>
        <w:ind w:left="3359" w:hanging="420"/>
      </w:pPr>
      <w:rPr>
        <w:rFonts w:cs="Times New Roman"/>
      </w:rPr>
    </w:lvl>
    <w:lvl w:ilvl="5">
      <w:start w:val="1"/>
      <w:numFmt w:val="lowerRoman"/>
      <w:lvlText w:val="%6."/>
      <w:lvlJc w:val="right"/>
      <w:pPr>
        <w:ind w:left="3779" w:hanging="420"/>
      </w:pPr>
      <w:rPr>
        <w:rFonts w:cs="Times New Roman"/>
      </w:rPr>
    </w:lvl>
    <w:lvl w:ilvl="6">
      <w:start w:val="1"/>
      <w:numFmt w:val="decimal"/>
      <w:lvlText w:val="%7."/>
      <w:lvlJc w:val="left"/>
      <w:pPr>
        <w:ind w:left="4199" w:hanging="420"/>
      </w:pPr>
      <w:rPr>
        <w:rFonts w:cs="Times New Roman"/>
      </w:rPr>
    </w:lvl>
    <w:lvl w:ilvl="7">
      <w:start w:val="1"/>
      <w:numFmt w:val="lowerLetter"/>
      <w:lvlText w:val="%8)"/>
      <w:lvlJc w:val="left"/>
      <w:pPr>
        <w:ind w:left="4619" w:hanging="420"/>
      </w:pPr>
      <w:rPr>
        <w:rFonts w:cs="Times New Roman"/>
      </w:rPr>
    </w:lvl>
    <w:lvl w:ilvl="8">
      <w:start w:val="1"/>
      <w:numFmt w:val="lowerRoman"/>
      <w:lvlText w:val="%9."/>
      <w:lvlJc w:val="right"/>
      <w:pPr>
        <w:ind w:left="5039" w:hanging="420"/>
      </w:pPr>
      <w:rPr>
        <w:rFonts w:cs="Times New Roman"/>
      </w:rPr>
    </w:lvl>
  </w:abstractNum>
  <w:num w:numId="1">
    <w:abstractNumId w:val="1"/>
  </w:num>
  <w:num w:numId="2">
    <w:abstractNumId w:val="6"/>
  </w:num>
  <w:num w:numId="3">
    <w:abstractNumId w:val="8"/>
  </w:num>
  <w:num w:numId="4">
    <w:abstractNumId w:val="15"/>
  </w:num>
  <w:num w:numId="5">
    <w:abstractNumId w:val="16"/>
  </w:num>
  <w:num w:numId="6">
    <w:abstractNumId w:val="13"/>
  </w:num>
  <w:num w:numId="7">
    <w:abstractNumId w:val="11"/>
  </w:num>
  <w:num w:numId="8">
    <w:abstractNumId w:val="4"/>
  </w:num>
  <w:num w:numId="9">
    <w:abstractNumId w:val="2"/>
  </w:num>
  <w:num w:numId="10">
    <w:abstractNumId w:val="3"/>
  </w:num>
  <w:num w:numId="11">
    <w:abstractNumId w:val="14"/>
  </w:num>
  <w:num w:numId="12">
    <w:abstractNumId w:val="10"/>
  </w:num>
  <w:num w:numId="13">
    <w:abstractNumId w:val="0"/>
  </w:num>
  <w:num w:numId="14">
    <w:abstractNumId w:val="9"/>
  </w:num>
  <w:num w:numId="15">
    <w:abstractNumId w:val="7"/>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540"/>
    <w:rsid w:val="00481CC5"/>
    <w:rsid w:val="0096705E"/>
    <w:rsid w:val="00C91C7C"/>
    <w:rsid w:val="00D22540"/>
    <w:rsid w:val="00F07C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583443"/>
  <w15:chartTrackingRefBased/>
  <w15:docId w15:val="{29C0807D-B894-420C-AB5F-F08EA36B5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CB6"/>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7CB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07CB6"/>
    <w:rPr>
      <w:sz w:val="18"/>
      <w:szCs w:val="18"/>
    </w:rPr>
  </w:style>
  <w:style w:type="paragraph" w:styleId="a5">
    <w:name w:val="footer"/>
    <w:basedOn w:val="a"/>
    <w:link w:val="a6"/>
    <w:uiPriority w:val="99"/>
    <w:unhideWhenUsed/>
    <w:rsid w:val="00F07CB6"/>
    <w:pPr>
      <w:tabs>
        <w:tab w:val="center" w:pos="4153"/>
        <w:tab w:val="right" w:pos="8306"/>
      </w:tabs>
      <w:snapToGrid w:val="0"/>
      <w:jc w:val="left"/>
    </w:pPr>
    <w:rPr>
      <w:sz w:val="18"/>
      <w:szCs w:val="18"/>
    </w:rPr>
  </w:style>
  <w:style w:type="character" w:customStyle="1" w:styleId="a6">
    <w:name w:val="页脚 字符"/>
    <w:basedOn w:val="a0"/>
    <w:link w:val="a5"/>
    <w:uiPriority w:val="99"/>
    <w:rsid w:val="00F07CB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330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8284</Words>
  <Characters>47225</Characters>
  <Application>Microsoft Office Word</Application>
  <DocSecurity>0</DocSecurity>
  <Lines>393</Lines>
  <Paragraphs>110</Paragraphs>
  <ScaleCrop>false</ScaleCrop>
  <Company/>
  <LinksUpToDate>false</LinksUpToDate>
  <CharactersWithSpaces>55399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孙怀</dc:creator>
  <cp:keywords/>
  <dc:description/>
  <cp:lastModifiedBy>孙怀</cp:lastModifiedBy>
  <cp:revision>3</cp:revision>
  <dcterms:created xsi:type="dcterms:W3CDTF">2020-09-18T01:23:00Z</dcterms:created>
  <dcterms:modified xsi:type="dcterms:W3CDTF">2020-09-18T02:12:00Z</dcterms:modified>
</cp:coreProperties>
</file>