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EC25" w14:textId="77777777" w:rsidR="00CF299A" w:rsidRDefault="00C331B2" w:rsidP="00C331B2">
      <w:pPr>
        <w:jc w:val="center"/>
        <w:outlineLvl w:val="0"/>
        <w:rPr>
          <w:rFonts w:ascii="仿宋" w:eastAsia="仿宋" w:hAnsi="仿宋" w:cs="Times New Roman"/>
          <w:b/>
          <w:sz w:val="32"/>
          <w:szCs w:val="32"/>
        </w:rPr>
      </w:pPr>
      <w:bookmarkStart w:id="0" w:name="_Toc518652425"/>
      <w:r w:rsidRPr="00DF66C0">
        <w:rPr>
          <w:rFonts w:ascii="仿宋" w:eastAsia="仿宋" w:hAnsi="仿宋" w:cs="Times New Roman" w:hint="eastAsia"/>
          <w:b/>
          <w:sz w:val="32"/>
          <w:szCs w:val="32"/>
        </w:rPr>
        <w:t>异常交易及违规行为的</w:t>
      </w:r>
      <w:r>
        <w:rPr>
          <w:rFonts w:ascii="仿宋" w:eastAsia="仿宋" w:hAnsi="仿宋" w:cs="Times New Roman" w:hint="eastAsia"/>
          <w:b/>
          <w:sz w:val="32"/>
          <w:szCs w:val="32"/>
        </w:rPr>
        <w:t>主要</w:t>
      </w:r>
      <w:r w:rsidRPr="00DF66C0">
        <w:rPr>
          <w:rFonts w:ascii="仿宋" w:eastAsia="仿宋" w:hAnsi="仿宋" w:cs="Times New Roman" w:hint="eastAsia"/>
          <w:b/>
          <w:sz w:val="32"/>
          <w:szCs w:val="32"/>
        </w:rPr>
        <w:t>类型、监管标准、处理程序及罚则</w:t>
      </w:r>
      <w:bookmarkEnd w:id="0"/>
    </w:p>
    <w:p w14:paraId="47CE5EDE" w14:textId="434425C9" w:rsidR="00C331B2" w:rsidRDefault="00685345" w:rsidP="00C331B2">
      <w:pPr>
        <w:jc w:val="center"/>
        <w:outlineLvl w:val="0"/>
        <w:rPr>
          <w:rFonts w:ascii="仿宋" w:eastAsia="仿宋" w:hAnsi="仿宋" w:cs="Times New Roman"/>
          <w:b/>
          <w:sz w:val="24"/>
          <w:szCs w:val="28"/>
        </w:rPr>
      </w:pPr>
      <w:r w:rsidRPr="00CF299A">
        <w:rPr>
          <w:rFonts w:ascii="仿宋" w:eastAsia="仿宋" w:hAnsi="仿宋" w:cs="Times New Roman" w:hint="eastAsia"/>
          <w:b/>
          <w:sz w:val="24"/>
          <w:szCs w:val="28"/>
        </w:rPr>
        <w:t>（</w:t>
      </w:r>
      <w:r w:rsidR="00CF299A" w:rsidRPr="00CF299A">
        <w:rPr>
          <w:rFonts w:ascii="仿宋" w:eastAsia="仿宋" w:hAnsi="仿宋" w:cs="Times New Roman" w:hint="eastAsia"/>
          <w:b/>
          <w:sz w:val="24"/>
          <w:szCs w:val="28"/>
        </w:rPr>
        <w:t>2</w:t>
      </w:r>
      <w:r w:rsidR="00CF299A" w:rsidRPr="00CF299A">
        <w:rPr>
          <w:rFonts w:ascii="仿宋" w:eastAsia="仿宋" w:hAnsi="仿宋" w:cs="Times New Roman"/>
          <w:b/>
          <w:sz w:val="24"/>
          <w:szCs w:val="28"/>
        </w:rPr>
        <w:t>018</w:t>
      </w:r>
      <w:r w:rsidR="00CF299A" w:rsidRPr="00CF299A">
        <w:rPr>
          <w:rFonts w:ascii="仿宋" w:eastAsia="仿宋" w:hAnsi="仿宋" w:cs="Times New Roman" w:hint="eastAsia"/>
          <w:b/>
          <w:sz w:val="24"/>
          <w:szCs w:val="28"/>
        </w:rPr>
        <w:t>年7月</w:t>
      </w:r>
      <w:r w:rsidRPr="00CF299A">
        <w:rPr>
          <w:rFonts w:ascii="仿宋" w:eastAsia="仿宋" w:hAnsi="仿宋" w:cs="Times New Roman" w:hint="eastAsia"/>
          <w:b/>
          <w:sz w:val="24"/>
          <w:szCs w:val="28"/>
        </w:rPr>
        <w:t>简版，具体以最新版规则为准）</w:t>
      </w:r>
    </w:p>
    <w:p w14:paraId="286A6AC2" w14:textId="77777777" w:rsidR="00CF299A" w:rsidRPr="00CF299A" w:rsidRDefault="00CF299A" w:rsidP="00C331B2">
      <w:pPr>
        <w:jc w:val="center"/>
        <w:outlineLvl w:val="0"/>
        <w:rPr>
          <w:rFonts w:ascii="仿宋" w:eastAsia="仿宋" w:hAnsi="仿宋" w:cs="Times New Roman"/>
          <w:b/>
          <w:sz w:val="24"/>
          <w:szCs w:val="28"/>
        </w:rPr>
      </w:pPr>
    </w:p>
    <w:tbl>
      <w:tblPr>
        <w:tblW w:w="13936" w:type="dxa"/>
        <w:tblInd w:w="93" w:type="dxa"/>
        <w:tblLook w:val="04A0" w:firstRow="1" w:lastRow="0" w:firstColumn="1" w:lastColumn="0" w:noHBand="0" w:noVBand="1"/>
      </w:tblPr>
      <w:tblGrid>
        <w:gridCol w:w="720"/>
        <w:gridCol w:w="2740"/>
        <w:gridCol w:w="5940"/>
        <w:gridCol w:w="4536"/>
      </w:tblGrid>
      <w:tr w:rsidR="00C331B2" w:rsidRPr="004A3543" w14:paraId="47CE5EE3" w14:textId="77777777" w:rsidTr="00685345">
        <w:trPr>
          <w:trHeight w:val="495"/>
        </w:trPr>
        <w:tc>
          <w:tcPr>
            <w:tcW w:w="7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7CE5EDF" w14:textId="77777777" w:rsidR="00C331B2" w:rsidRPr="004A3543" w:rsidRDefault="00C331B2" w:rsidP="00B853C2">
            <w:pPr>
              <w:widowControl/>
              <w:jc w:val="center"/>
              <w:rPr>
                <w:rFonts w:ascii="黑体" w:eastAsia="黑体" w:hAnsi="黑体" w:cs="宋体"/>
                <w:b/>
                <w:bCs/>
                <w:color w:val="000000"/>
                <w:kern w:val="0"/>
                <w:sz w:val="22"/>
              </w:rPr>
            </w:pPr>
            <w:r w:rsidRPr="004A3543">
              <w:rPr>
                <w:rFonts w:ascii="黑体" w:eastAsia="黑体" w:hAnsi="黑体" w:cs="宋体" w:hint="eastAsia"/>
                <w:b/>
                <w:bCs/>
                <w:color w:val="000000"/>
                <w:kern w:val="0"/>
                <w:sz w:val="22"/>
              </w:rPr>
              <w:t>编号</w:t>
            </w:r>
          </w:p>
        </w:tc>
        <w:tc>
          <w:tcPr>
            <w:tcW w:w="2740" w:type="dxa"/>
            <w:tcBorders>
              <w:top w:val="single" w:sz="4" w:space="0" w:color="auto"/>
              <w:left w:val="nil"/>
              <w:bottom w:val="single" w:sz="4" w:space="0" w:color="auto"/>
              <w:right w:val="single" w:sz="4" w:space="0" w:color="auto"/>
            </w:tcBorders>
            <w:shd w:val="clear" w:color="000000" w:fill="B8CCE4"/>
            <w:vAlign w:val="center"/>
            <w:hideMark/>
          </w:tcPr>
          <w:p w14:paraId="47CE5EE0" w14:textId="77777777" w:rsidR="00C331B2" w:rsidRPr="004A3543" w:rsidRDefault="00C331B2" w:rsidP="00B853C2">
            <w:pPr>
              <w:widowControl/>
              <w:jc w:val="center"/>
              <w:rPr>
                <w:rFonts w:ascii="黑体" w:eastAsia="黑体" w:hAnsi="黑体" w:cs="宋体"/>
                <w:b/>
                <w:bCs/>
                <w:color w:val="000000"/>
                <w:kern w:val="0"/>
                <w:sz w:val="22"/>
              </w:rPr>
            </w:pPr>
            <w:r w:rsidRPr="004A3543">
              <w:rPr>
                <w:rFonts w:ascii="黑体" w:eastAsia="黑体" w:hAnsi="黑体" w:cs="宋体" w:hint="eastAsia"/>
                <w:b/>
                <w:bCs/>
                <w:color w:val="000000"/>
                <w:kern w:val="0"/>
                <w:sz w:val="22"/>
              </w:rPr>
              <w:t>异常或违规行为类型</w:t>
            </w:r>
          </w:p>
        </w:tc>
        <w:tc>
          <w:tcPr>
            <w:tcW w:w="5940" w:type="dxa"/>
            <w:tcBorders>
              <w:top w:val="single" w:sz="4" w:space="0" w:color="auto"/>
              <w:left w:val="nil"/>
              <w:bottom w:val="single" w:sz="4" w:space="0" w:color="auto"/>
              <w:right w:val="single" w:sz="4" w:space="0" w:color="auto"/>
            </w:tcBorders>
            <w:shd w:val="clear" w:color="000000" w:fill="B8CCE4"/>
            <w:vAlign w:val="center"/>
            <w:hideMark/>
          </w:tcPr>
          <w:p w14:paraId="47CE5EE1" w14:textId="77777777" w:rsidR="00C331B2" w:rsidRPr="004A3543" w:rsidRDefault="00C331B2" w:rsidP="00B853C2">
            <w:pPr>
              <w:widowControl/>
              <w:jc w:val="center"/>
              <w:rPr>
                <w:rFonts w:ascii="黑体" w:eastAsia="黑体" w:hAnsi="黑体" w:cs="宋体"/>
                <w:b/>
                <w:bCs/>
                <w:color w:val="000000"/>
                <w:kern w:val="0"/>
                <w:sz w:val="22"/>
              </w:rPr>
            </w:pPr>
            <w:r w:rsidRPr="004A3543">
              <w:rPr>
                <w:rFonts w:ascii="黑体" w:eastAsia="黑体" w:hAnsi="黑体" w:cs="宋体" w:hint="eastAsia"/>
                <w:b/>
                <w:bCs/>
                <w:color w:val="000000"/>
                <w:kern w:val="0"/>
                <w:sz w:val="22"/>
              </w:rPr>
              <w:t>监管标准</w:t>
            </w:r>
          </w:p>
        </w:tc>
        <w:tc>
          <w:tcPr>
            <w:tcW w:w="4536" w:type="dxa"/>
            <w:tcBorders>
              <w:top w:val="single" w:sz="4" w:space="0" w:color="auto"/>
              <w:left w:val="nil"/>
              <w:bottom w:val="single" w:sz="4" w:space="0" w:color="auto"/>
              <w:right w:val="single" w:sz="4" w:space="0" w:color="auto"/>
            </w:tcBorders>
            <w:shd w:val="clear" w:color="000000" w:fill="B8CCE4"/>
            <w:vAlign w:val="center"/>
            <w:hideMark/>
          </w:tcPr>
          <w:p w14:paraId="47CE5EE2" w14:textId="77777777" w:rsidR="00C331B2" w:rsidRPr="004A3543" w:rsidRDefault="00C331B2" w:rsidP="00B853C2">
            <w:pPr>
              <w:widowControl/>
              <w:jc w:val="center"/>
              <w:rPr>
                <w:rFonts w:ascii="黑体" w:eastAsia="黑体" w:hAnsi="黑体" w:cs="宋体"/>
                <w:b/>
                <w:bCs/>
                <w:color w:val="000000"/>
                <w:kern w:val="0"/>
                <w:sz w:val="22"/>
              </w:rPr>
            </w:pPr>
            <w:r w:rsidRPr="004A3543">
              <w:rPr>
                <w:rFonts w:ascii="黑体" w:eastAsia="黑体" w:hAnsi="黑体" w:cs="宋体" w:hint="eastAsia"/>
                <w:b/>
                <w:bCs/>
                <w:color w:val="000000"/>
                <w:kern w:val="0"/>
                <w:sz w:val="22"/>
              </w:rPr>
              <w:t>处理程序及罚则</w:t>
            </w:r>
          </w:p>
        </w:tc>
      </w:tr>
      <w:tr w:rsidR="00C331B2" w:rsidRPr="004A3543" w14:paraId="47CE5EE9" w14:textId="77777777" w:rsidTr="00685345">
        <w:trPr>
          <w:trHeight w:val="155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EE4"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一</w:t>
            </w:r>
          </w:p>
        </w:tc>
        <w:tc>
          <w:tcPr>
            <w:tcW w:w="2740" w:type="dxa"/>
            <w:tcBorders>
              <w:top w:val="nil"/>
              <w:left w:val="nil"/>
              <w:bottom w:val="single" w:sz="4" w:space="0" w:color="auto"/>
              <w:right w:val="single" w:sz="4" w:space="0" w:color="auto"/>
            </w:tcBorders>
            <w:shd w:val="clear" w:color="auto" w:fill="auto"/>
            <w:vAlign w:val="center"/>
            <w:hideMark/>
          </w:tcPr>
          <w:p w14:paraId="47CE5EE5"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自买自卖</w:t>
            </w:r>
          </w:p>
        </w:tc>
        <w:tc>
          <w:tcPr>
            <w:tcW w:w="5940" w:type="dxa"/>
            <w:tcBorders>
              <w:top w:val="nil"/>
              <w:left w:val="nil"/>
              <w:bottom w:val="single" w:sz="4" w:space="0" w:color="auto"/>
              <w:right w:val="single" w:sz="4" w:space="0" w:color="auto"/>
            </w:tcBorders>
            <w:shd w:val="clear" w:color="auto" w:fill="auto"/>
            <w:vAlign w:val="center"/>
            <w:hideMark/>
          </w:tcPr>
          <w:p w14:paraId="47CE5EE6" w14:textId="77777777" w:rsidR="00C331B2" w:rsidRPr="00C331B2" w:rsidRDefault="00C331B2" w:rsidP="00B853C2">
            <w:pPr>
              <w:widowControl/>
              <w:jc w:val="left"/>
              <w:rPr>
                <w:rFonts w:ascii="仿宋" w:eastAsia="仿宋" w:hAnsi="仿宋" w:cs="宋体"/>
                <w:kern w:val="0"/>
                <w:sz w:val="24"/>
                <w:szCs w:val="24"/>
              </w:rPr>
            </w:pPr>
            <w:r w:rsidRPr="00C331B2">
              <w:rPr>
                <w:rFonts w:ascii="仿宋" w:eastAsia="仿宋" w:hAnsi="仿宋" w:cs="宋体" w:hint="eastAsia"/>
                <w:kern w:val="0"/>
                <w:sz w:val="24"/>
                <w:szCs w:val="24"/>
              </w:rPr>
              <w:t>（一）单一客户或</w:t>
            </w:r>
            <w:r w:rsidRPr="00C331B2">
              <w:rPr>
                <w:rFonts w:ascii="仿宋" w:eastAsia="仿宋" w:hAnsi="仿宋" w:cs="宋体"/>
                <w:kern w:val="0"/>
                <w:sz w:val="24"/>
                <w:szCs w:val="24"/>
              </w:rPr>
              <w:t>实际控制关系账户</w:t>
            </w:r>
            <w:r w:rsidRPr="00C331B2">
              <w:rPr>
                <w:rFonts w:ascii="仿宋" w:eastAsia="仿宋" w:hAnsi="仿宋" w:cs="宋体" w:hint="eastAsia"/>
                <w:kern w:val="0"/>
                <w:sz w:val="24"/>
                <w:szCs w:val="24"/>
              </w:rPr>
              <w:t>单日在某一合约上的自成交次数达到</w:t>
            </w:r>
            <w:r w:rsidRPr="00C331B2">
              <w:rPr>
                <w:rFonts w:ascii="仿宋" w:eastAsia="仿宋" w:hAnsi="仿宋" w:cs="宋体"/>
                <w:kern w:val="0"/>
                <w:sz w:val="24"/>
                <w:szCs w:val="24"/>
              </w:rPr>
              <w:t>5次（含5次）以上</w:t>
            </w:r>
          </w:p>
          <w:p w14:paraId="47CE5EE7" w14:textId="77777777" w:rsidR="00C331B2" w:rsidRPr="00B853C2"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（二）</w:t>
            </w:r>
            <w:r w:rsidRPr="00CB6A58">
              <w:rPr>
                <w:rFonts w:ascii="仿宋" w:eastAsia="仿宋" w:hAnsi="仿宋" w:cs="宋体" w:hint="eastAsia"/>
                <w:color w:val="000000"/>
                <w:kern w:val="0"/>
                <w:sz w:val="24"/>
                <w:szCs w:val="24"/>
              </w:rPr>
              <w:t>实际控制</w:t>
            </w:r>
            <w:r w:rsidRPr="004A3543">
              <w:rPr>
                <w:rFonts w:ascii="仿宋" w:eastAsia="仿宋" w:hAnsi="仿宋" w:cs="宋体" w:hint="eastAsia"/>
                <w:color w:val="000000"/>
                <w:kern w:val="0"/>
                <w:sz w:val="24"/>
                <w:szCs w:val="24"/>
              </w:rPr>
              <w:t>关系账户的自成交</w:t>
            </w:r>
            <w:bookmarkStart w:id="1" w:name="_GoBack"/>
            <w:bookmarkEnd w:id="1"/>
            <w:r w:rsidRPr="004A3543">
              <w:rPr>
                <w:rFonts w:ascii="仿宋" w:eastAsia="仿宋" w:hAnsi="仿宋" w:cs="宋体" w:hint="eastAsia"/>
                <w:color w:val="000000"/>
                <w:kern w:val="0"/>
                <w:sz w:val="24"/>
                <w:szCs w:val="24"/>
              </w:rPr>
              <w:t>行为合并计算</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47CE5EE8"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（一）第一次达标电话提示</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（二）第二次达标列入重点监管名单</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（三）第三次达标限制开仓不低于</w:t>
            </w:r>
            <w:r w:rsidRPr="00B853C2">
              <w:rPr>
                <w:rFonts w:ascii="仿宋" w:eastAsia="仿宋" w:hAnsi="仿宋" w:cs="宋体"/>
                <w:color w:val="000000"/>
                <w:kern w:val="0"/>
                <w:sz w:val="24"/>
                <w:szCs w:val="24"/>
              </w:rPr>
              <w:t>1个月</w:t>
            </w:r>
          </w:p>
        </w:tc>
      </w:tr>
      <w:tr w:rsidR="00C331B2" w:rsidRPr="004A3543" w14:paraId="47CE5EEF" w14:textId="77777777" w:rsidTr="00685345">
        <w:trPr>
          <w:trHeight w:val="173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EEA"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二</w:t>
            </w:r>
          </w:p>
        </w:tc>
        <w:tc>
          <w:tcPr>
            <w:tcW w:w="2740" w:type="dxa"/>
            <w:tcBorders>
              <w:top w:val="nil"/>
              <w:left w:val="nil"/>
              <w:bottom w:val="single" w:sz="4" w:space="0" w:color="auto"/>
              <w:right w:val="single" w:sz="4" w:space="0" w:color="auto"/>
            </w:tcBorders>
            <w:shd w:val="clear" w:color="auto" w:fill="auto"/>
            <w:vAlign w:val="center"/>
            <w:hideMark/>
          </w:tcPr>
          <w:p w14:paraId="47CE5EEB"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频繁报撤单</w:t>
            </w:r>
          </w:p>
        </w:tc>
        <w:tc>
          <w:tcPr>
            <w:tcW w:w="5940" w:type="dxa"/>
            <w:tcBorders>
              <w:top w:val="nil"/>
              <w:left w:val="nil"/>
              <w:bottom w:val="single" w:sz="4" w:space="0" w:color="auto"/>
              <w:right w:val="single" w:sz="4" w:space="0" w:color="auto"/>
            </w:tcBorders>
            <w:shd w:val="clear" w:color="auto" w:fill="auto"/>
            <w:vAlign w:val="center"/>
            <w:hideMark/>
          </w:tcPr>
          <w:p w14:paraId="47CE5EEC"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（一）客户单日在某一合约上的撤单次数达到</w:t>
            </w:r>
            <w:r w:rsidRPr="00B853C2">
              <w:rPr>
                <w:rFonts w:ascii="仿宋" w:eastAsia="仿宋" w:hAnsi="仿宋" w:cs="宋体"/>
                <w:color w:val="000000"/>
                <w:kern w:val="0"/>
                <w:sz w:val="24"/>
                <w:szCs w:val="24"/>
              </w:rPr>
              <w:t>500次（含500次）以上</w:t>
            </w:r>
          </w:p>
          <w:p w14:paraId="47CE5EED" w14:textId="77777777" w:rsidR="00C331B2" w:rsidRPr="00B853C2"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（二）</w:t>
            </w:r>
            <w:r w:rsidRPr="00CB6A58">
              <w:rPr>
                <w:rFonts w:ascii="仿宋" w:eastAsia="仿宋" w:hAnsi="仿宋" w:cs="宋体" w:hint="eastAsia"/>
                <w:color w:val="000000"/>
                <w:kern w:val="0"/>
                <w:sz w:val="24"/>
                <w:szCs w:val="24"/>
              </w:rPr>
              <w:t>实际控制关系账户的</w:t>
            </w:r>
            <w:r w:rsidRPr="004A3543">
              <w:rPr>
                <w:rFonts w:ascii="仿宋" w:eastAsia="仿宋" w:hAnsi="仿宋" w:cs="宋体" w:hint="eastAsia"/>
                <w:color w:val="000000"/>
                <w:kern w:val="0"/>
                <w:sz w:val="24"/>
                <w:szCs w:val="24"/>
              </w:rPr>
              <w:t>频繁报撤单行为合并计算</w:t>
            </w:r>
          </w:p>
        </w:tc>
        <w:tc>
          <w:tcPr>
            <w:tcW w:w="4536" w:type="dxa"/>
            <w:vMerge/>
            <w:tcBorders>
              <w:top w:val="nil"/>
              <w:left w:val="single" w:sz="4" w:space="0" w:color="auto"/>
              <w:bottom w:val="single" w:sz="4" w:space="0" w:color="000000"/>
              <w:right w:val="single" w:sz="4" w:space="0" w:color="auto"/>
            </w:tcBorders>
            <w:vAlign w:val="center"/>
            <w:hideMark/>
          </w:tcPr>
          <w:p w14:paraId="47CE5EEE" w14:textId="77777777" w:rsidR="00C331B2" w:rsidRPr="00B853C2" w:rsidRDefault="00C331B2" w:rsidP="00B853C2">
            <w:pPr>
              <w:widowControl/>
              <w:jc w:val="left"/>
              <w:rPr>
                <w:rFonts w:ascii="仿宋" w:eastAsia="仿宋" w:hAnsi="仿宋" w:cs="宋体"/>
                <w:color w:val="000000"/>
                <w:kern w:val="0"/>
                <w:sz w:val="24"/>
                <w:szCs w:val="24"/>
              </w:rPr>
            </w:pPr>
          </w:p>
        </w:tc>
      </w:tr>
      <w:tr w:rsidR="00C331B2" w:rsidRPr="004A3543" w14:paraId="47CE5EF5" w14:textId="77777777" w:rsidTr="00685345">
        <w:trPr>
          <w:trHeight w:val="12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EF0"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三</w:t>
            </w:r>
          </w:p>
        </w:tc>
        <w:tc>
          <w:tcPr>
            <w:tcW w:w="2740" w:type="dxa"/>
            <w:tcBorders>
              <w:top w:val="nil"/>
              <w:left w:val="nil"/>
              <w:bottom w:val="single" w:sz="4" w:space="0" w:color="auto"/>
              <w:right w:val="single" w:sz="4" w:space="0" w:color="auto"/>
            </w:tcBorders>
            <w:shd w:val="clear" w:color="auto" w:fill="auto"/>
            <w:vAlign w:val="center"/>
            <w:hideMark/>
          </w:tcPr>
          <w:p w14:paraId="47CE5EF1"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大额报撤单</w:t>
            </w:r>
          </w:p>
        </w:tc>
        <w:tc>
          <w:tcPr>
            <w:tcW w:w="5940" w:type="dxa"/>
            <w:tcBorders>
              <w:top w:val="nil"/>
              <w:left w:val="nil"/>
              <w:bottom w:val="single" w:sz="4" w:space="0" w:color="auto"/>
              <w:right w:val="single" w:sz="4" w:space="0" w:color="auto"/>
            </w:tcBorders>
            <w:shd w:val="clear" w:color="auto" w:fill="auto"/>
            <w:vAlign w:val="center"/>
            <w:hideMark/>
          </w:tcPr>
          <w:p w14:paraId="47CE5EF2"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（一）客户单日在某一合约上的撤单次数达到</w:t>
            </w:r>
            <w:r w:rsidRPr="00B853C2">
              <w:rPr>
                <w:rFonts w:ascii="仿宋" w:eastAsia="仿宋" w:hAnsi="仿宋" w:cs="宋体"/>
                <w:color w:val="000000"/>
                <w:kern w:val="0"/>
                <w:sz w:val="24"/>
                <w:szCs w:val="24"/>
              </w:rPr>
              <w:t xml:space="preserve">400次（含400次）以上的，且单笔撤单的撤单量超过合约最大下单手数的80% </w:t>
            </w:r>
          </w:p>
          <w:p w14:paraId="47CE5EF3" w14:textId="77777777" w:rsidR="00C331B2" w:rsidRPr="00B853C2"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（二）</w:t>
            </w:r>
            <w:r w:rsidRPr="00CB6A58">
              <w:rPr>
                <w:rFonts w:ascii="仿宋" w:eastAsia="仿宋" w:hAnsi="仿宋" w:cs="宋体" w:hint="eastAsia"/>
                <w:color w:val="000000"/>
                <w:kern w:val="0"/>
                <w:sz w:val="24"/>
                <w:szCs w:val="24"/>
              </w:rPr>
              <w:t>实际控制关系账户的</w:t>
            </w:r>
            <w:r w:rsidRPr="004A3543">
              <w:rPr>
                <w:rFonts w:ascii="仿宋" w:eastAsia="仿宋" w:hAnsi="仿宋" w:cs="宋体" w:hint="eastAsia"/>
                <w:color w:val="000000"/>
                <w:kern w:val="0"/>
                <w:sz w:val="24"/>
                <w:szCs w:val="24"/>
              </w:rPr>
              <w:t>大额报撤单行为合并计算</w:t>
            </w:r>
          </w:p>
        </w:tc>
        <w:tc>
          <w:tcPr>
            <w:tcW w:w="4536" w:type="dxa"/>
            <w:vMerge/>
            <w:tcBorders>
              <w:top w:val="nil"/>
              <w:left w:val="single" w:sz="4" w:space="0" w:color="auto"/>
              <w:bottom w:val="single" w:sz="4" w:space="0" w:color="000000"/>
              <w:right w:val="single" w:sz="4" w:space="0" w:color="auto"/>
            </w:tcBorders>
            <w:vAlign w:val="center"/>
            <w:hideMark/>
          </w:tcPr>
          <w:p w14:paraId="47CE5EF4" w14:textId="77777777" w:rsidR="00C331B2" w:rsidRPr="00B853C2" w:rsidRDefault="00C331B2" w:rsidP="00B853C2">
            <w:pPr>
              <w:widowControl/>
              <w:jc w:val="left"/>
              <w:rPr>
                <w:rFonts w:ascii="仿宋" w:eastAsia="仿宋" w:hAnsi="仿宋" w:cs="宋体"/>
                <w:color w:val="000000"/>
                <w:kern w:val="0"/>
                <w:sz w:val="24"/>
                <w:szCs w:val="24"/>
              </w:rPr>
            </w:pPr>
          </w:p>
        </w:tc>
      </w:tr>
      <w:tr w:rsidR="00C331B2" w:rsidRPr="004A3543" w14:paraId="47CE5F05" w14:textId="77777777" w:rsidTr="00685345">
        <w:trPr>
          <w:trHeight w:val="551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EF6"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lastRenderedPageBreak/>
              <w:t>四</w:t>
            </w:r>
          </w:p>
        </w:tc>
        <w:tc>
          <w:tcPr>
            <w:tcW w:w="2740" w:type="dxa"/>
            <w:tcBorders>
              <w:top w:val="nil"/>
              <w:left w:val="nil"/>
              <w:bottom w:val="single" w:sz="4" w:space="0" w:color="auto"/>
              <w:right w:val="single" w:sz="4" w:space="0" w:color="auto"/>
            </w:tcBorders>
            <w:shd w:val="clear" w:color="auto" w:fill="auto"/>
            <w:vAlign w:val="center"/>
            <w:hideMark/>
          </w:tcPr>
          <w:p w14:paraId="47CE5EF7"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实际控制关系账户</w:t>
            </w:r>
            <w:r w:rsidRPr="00B853C2">
              <w:rPr>
                <w:rFonts w:ascii="仿宋" w:eastAsia="仿宋" w:hAnsi="仿宋" w:cs="宋体"/>
                <w:b/>
                <w:bCs/>
                <w:color w:val="000000"/>
                <w:kern w:val="0"/>
                <w:sz w:val="24"/>
                <w:szCs w:val="24"/>
              </w:rPr>
              <w:br/>
            </w:r>
            <w:r w:rsidRPr="00B853C2">
              <w:rPr>
                <w:rFonts w:ascii="仿宋" w:eastAsia="仿宋" w:hAnsi="仿宋" w:cs="宋体" w:hint="eastAsia"/>
                <w:b/>
                <w:bCs/>
                <w:color w:val="000000"/>
                <w:kern w:val="0"/>
                <w:sz w:val="24"/>
                <w:szCs w:val="24"/>
              </w:rPr>
              <w:t>认定及报备</w:t>
            </w:r>
          </w:p>
        </w:tc>
        <w:tc>
          <w:tcPr>
            <w:tcW w:w="5940" w:type="dxa"/>
            <w:tcBorders>
              <w:top w:val="nil"/>
              <w:left w:val="nil"/>
              <w:bottom w:val="single" w:sz="4" w:space="0" w:color="auto"/>
              <w:right w:val="single" w:sz="4" w:space="0" w:color="auto"/>
            </w:tcBorders>
            <w:shd w:val="clear" w:color="auto" w:fill="auto"/>
            <w:vAlign w:val="center"/>
            <w:hideMark/>
          </w:tcPr>
          <w:p w14:paraId="47CE5EF8"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（一）实际控制是指行为人对他人期货账户具有管理、使用、收益或者处分等权限，从而对他人交易决策拥有决定权的行为或事实</w:t>
            </w:r>
          </w:p>
          <w:p w14:paraId="47CE5EF9"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（二）账户之间的关系达到下列八条认定标准，应向交易所报备：</w:t>
            </w:r>
          </w:p>
          <w:p w14:paraId="47CE5EFA"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（1）控股股东</w:t>
            </w:r>
          </w:p>
          <w:p w14:paraId="47CE5EFB"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（2）开户授权人、指定下单人、资金调拨人、结算单确认人或者其他形式的委托代理人 </w:t>
            </w:r>
          </w:p>
          <w:p w14:paraId="47CE5EFC"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（3）法定代表人、主要合伙人、董事、监事、高级管理人员等（或法定代表人、主要合伙人、董事、监事、高级管理人员等一致）</w:t>
            </w:r>
          </w:p>
          <w:p w14:paraId="47CE5EFD"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（4）配偶</w:t>
            </w:r>
          </w:p>
          <w:p w14:paraId="47CE5EFE"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（5）父母、子女、兄弟姐妹</w:t>
            </w:r>
          </w:p>
          <w:p w14:paraId="47CE5EFF"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（6）投资关系、协议、融资安排等</w:t>
            </w:r>
          </w:p>
          <w:p w14:paraId="47CE5F00"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（7）对两个或者多个他人期货账户的日常交易决策具有决定权或者重大影响</w:t>
            </w:r>
          </w:p>
          <w:p w14:paraId="47CE5F01"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color w:val="000000"/>
                <w:kern w:val="0"/>
                <w:sz w:val="24"/>
                <w:szCs w:val="24"/>
              </w:rPr>
              <w:t xml:space="preserve"> （8）交易所认定的其他情形</w:t>
            </w:r>
          </w:p>
        </w:tc>
        <w:tc>
          <w:tcPr>
            <w:tcW w:w="4536" w:type="dxa"/>
            <w:tcBorders>
              <w:top w:val="nil"/>
              <w:left w:val="nil"/>
              <w:bottom w:val="single" w:sz="4" w:space="0" w:color="auto"/>
              <w:right w:val="single" w:sz="4" w:space="0" w:color="auto"/>
            </w:tcBorders>
            <w:shd w:val="clear" w:color="auto" w:fill="auto"/>
            <w:vAlign w:val="center"/>
            <w:hideMark/>
          </w:tcPr>
          <w:p w14:paraId="47CE5F02"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（一）具有实际控制关系账户的客户应通过期货公司会员主动申报相关信息</w:t>
            </w:r>
            <w:r w:rsidRPr="00B853C2">
              <w:rPr>
                <w:rFonts w:ascii="仿宋" w:eastAsia="仿宋" w:hAnsi="仿宋" w:cs="宋体"/>
                <w:color w:val="000000"/>
                <w:kern w:val="0"/>
                <w:sz w:val="24"/>
                <w:szCs w:val="24"/>
              </w:rPr>
              <w:t>;非期货公司会员应通过交易所主动申报相关信息。</w:t>
            </w:r>
          </w:p>
          <w:p w14:paraId="47CE5F03"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（二）经调查认为符合认定标准的客户和非期货公司会员，交易所有权责令其进行报备，拒不报备的，交易所有权直接认定</w:t>
            </w:r>
          </w:p>
          <w:p w14:paraId="47CE5F04"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三）对于具有实际控制关系但不如实报备相关信息、不如实回复交易所询问、隐瞒事实真相、故意回避等不协助报备或不协助调查工作的非期货公司会员、客户，交易所可以采取谈话提醒、书面警示、暂停开仓等监管措施；情节严重的，交易所将依据《大连商品交易所违规处理办法》有关规定进行处理</w:t>
            </w:r>
          </w:p>
        </w:tc>
      </w:tr>
      <w:tr w:rsidR="00C331B2" w:rsidRPr="004A3543" w14:paraId="47CE5F0A" w14:textId="77777777" w:rsidTr="00685345">
        <w:trPr>
          <w:trHeight w:val="316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06"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五</w:t>
            </w:r>
          </w:p>
        </w:tc>
        <w:tc>
          <w:tcPr>
            <w:tcW w:w="2740" w:type="dxa"/>
            <w:tcBorders>
              <w:top w:val="nil"/>
              <w:left w:val="nil"/>
              <w:bottom w:val="single" w:sz="4" w:space="0" w:color="auto"/>
              <w:right w:val="single" w:sz="4" w:space="0" w:color="auto"/>
            </w:tcBorders>
            <w:shd w:val="clear" w:color="auto" w:fill="auto"/>
            <w:vAlign w:val="center"/>
            <w:hideMark/>
          </w:tcPr>
          <w:p w14:paraId="47CE5F07"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实际控制关系账户组合并持仓超限</w:t>
            </w:r>
          </w:p>
        </w:tc>
        <w:tc>
          <w:tcPr>
            <w:tcW w:w="5940" w:type="dxa"/>
            <w:tcBorders>
              <w:top w:val="nil"/>
              <w:left w:val="nil"/>
              <w:bottom w:val="single" w:sz="4" w:space="0" w:color="auto"/>
              <w:right w:val="single" w:sz="4" w:space="0" w:color="auto"/>
            </w:tcBorders>
            <w:shd w:val="clear" w:color="auto" w:fill="auto"/>
            <w:vAlign w:val="center"/>
            <w:hideMark/>
          </w:tcPr>
          <w:p w14:paraId="47CE5F08"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实际控制关系账户投机持仓合并计算，且不得超过单个客户的投机持仓限额</w:t>
            </w:r>
          </w:p>
        </w:tc>
        <w:tc>
          <w:tcPr>
            <w:tcW w:w="4536" w:type="dxa"/>
            <w:tcBorders>
              <w:top w:val="nil"/>
              <w:left w:val="nil"/>
              <w:bottom w:val="single" w:sz="4" w:space="0" w:color="auto"/>
              <w:right w:val="single" w:sz="4" w:space="0" w:color="auto"/>
            </w:tcBorders>
            <w:shd w:val="clear" w:color="auto" w:fill="auto"/>
            <w:vAlign w:val="center"/>
            <w:hideMark/>
          </w:tcPr>
          <w:p w14:paraId="47CE5F09"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（一）实际控制关系账户合并持仓超限的，客户自行平仓；如客户次日第二节前未自行平仓的，交易所对客户进行强行平仓，同时限制开仓不低于</w:t>
            </w:r>
            <w:r w:rsidRPr="00B853C2">
              <w:rPr>
                <w:rFonts w:ascii="仿宋" w:eastAsia="仿宋" w:hAnsi="仿宋" w:cs="宋体"/>
                <w:color w:val="000000"/>
                <w:kern w:val="0"/>
                <w:sz w:val="24"/>
                <w:szCs w:val="24"/>
              </w:rPr>
              <w:t>1个月</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（二）第一次超仓列入重点监管名单</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（三）第二次超仓限制开仓不低于</w:t>
            </w:r>
            <w:r w:rsidRPr="00B853C2">
              <w:rPr>
                <w:rFonts w:ascii="仿宋" w:eastAsia="仿宋" w:hAnsi="仿宋" w:cs="宋体"/>
                <w:color w:val="000000"/>
                <w:kern w:val="0"/>
                <w:sz w:val="24"/>
                <w:szCs w:val="24"/>
              </w:rPr>
              <w:t>10个交易日</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（四）第三次超仓限制开仓不低于</w:t>
            </w:r>
            <w:r w:rsidRPr="00B853C2">
              <w:rPr>
                <w:rFonts w:ascii="仿宋" w:eastAsia="仿宋" w:hAnsi="仿宋" w:cs="宋体"/>
                <w:color w:val="000000"/>
                <w:kern w:val="0"/>
                <w:sz w:val="24"/>
                <w:szCs w:val="24"/>
              </w:rPr>
              <w:t>6个月</w:t>
            </w:r>
          </w:p>
        </w:tc>
      </w:tr>
      <w:tr w:rsidR="00C331B2" w:rsidRPr="004A3543" w14:paraId="47CE5F10" w14:textId="77777777" w:rsidTr="00685345">
        <w:trPr>
          <w:trHeight w:val="14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0B"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lastRenderedPageBreak/>
              <w:t>六</w:t>
            </w:r>
          </w:p>
        </w:tc>
        <w:tc>
          <w:tcPr>
            <w:tcW w:w="2740" w:type="dxa"/>
            <w:tcBorders>
              <w:top w:val="nil"/>
              <w:left w:val="nil"/>
              <w:bottom w:val="single" w:sz="4" w:space="0" w:color="auto"/>
              <w:right w:val="single" w:sz="4" w:space="0" w:color="auto"/>
            </w:tcBorders>
            <w:shd w:val="clear" w:color="auto" w:fill="auto"/>
            <w:vAlign w:val="center"/>
            <w:hideMark/>
          </w:tcPr>
          <w:p w14:paraId="47CE5F0C"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违反持仓管理规定</w:t>
            </w:r>
          </w:p>
        </w:tc>
        <w:tc>
          <w:tcPr>
            <w:tcW w:w="5940" w:type="dxa"/>
            <w:tcBorders>
              <w:top w:val="nil"/>
              <w:left w:val="nil"/>
              <w:bottom w:val="single" w:sz="4" w:space="0" w:color="auto"/>
              <w:right w:val="single" w:sz="4" w:space="0" w:color="auto"/>
            </w:tcBorders>
            <w:shd w:val="clear" w:color="auto" w:fill="auto"/>
            <w:vAlign w:val="center"/>
            <w:hideMark/>
          </w:tcPr>
          <w:p w14:paraId="47CE5F0D"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交易所实行限仓制度。限仓是指交易所规定会员或客户可以持有的，按单边计算的某一期货合约投机头寸的最大数额</w:t>
            </w:r>
          </w:p>
        </w:tc>
        <w:tc>
          <w:tcPr>
            <w:tcW w:w="4536" w:type="dxa"/>
            <w:tcBorders>
              <w:top w:val="nil"/>
              <w:left w:val="nil"/>
              <w:bottom w:val="single" w:sz="4" w:space="0" w:color="auto"/>
              <w:right w:val="single" w:sz="4" w:space="0" w:color="auto"/>
            </w:tcBorders>
            <w:shd w:val="clear" w:color="auto" w:fill="auto"/>
            <w:vAlign w:val="center"/>
            <w:hideMark/>
          </w:tcPr>
          <w:p w14:paraId="47CE5F0E"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（一）警告</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（二）通报批评</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（三）公开</w:t>
            </w:r>
            <w:r w:rsidRPr="00B853C2">
              <w:rPr>
                <w:rFonts w:ascii="仿宋" w:eastAsia="仿宋" w:hAnsi="仿宋" w:cs="宋体"/>
                <w:color w:val="000000"/>
                <w:kern w:val="0"/>
                <w:sz w:val="24"/>
                <w:szCs w:val="24"/>
              </w:rPr>
              <w:t>谴责</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（四）强行平仓</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（五）暂停</w:t>
            </w:r>
            <w:r w:rsidRPr="00B853C2">
              <w:rPr>
                <w:rFonts w:ascii="仿宋" w:eastAsia="仿宋" w:hAnsi="仿宋" w:cs="宋体"/>
                <w:color w:val="000000"/>
                <w:kern w:val="0"/>
                <w:sz w:val="24"/>
                <w:szCs w:val="24"/>
              </w:rPr>
              <w:t>部分期货业务</w:t>
            </w:r>
          </w:p>
          <w:p w14:paraId="47CE5F0F" w14:textId="77777777" w:rsidR="00C331B2" w:rsidRPr="004A3543"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（六）暂停开仓交易</w:t>
            </w:r>
            <w:r w:rsidRPr="00B853C2">
              <w:rPr>
                <w:rFonts w:ascii="仿宋" w:eastAsia="仿宋" w:hAnsi="仿宋" w:cs="宋体"/>
                <w:color w:val="000000"/>
                <w:kern w:val="0"/>
                <w:sz w:val="24"/>
                <w:szCs w:val="24"/>
              </w:rPr>
              <w:t>1个月以内</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（七）可并处</w:t>
            </w:r>
            <w:r w:rsidRPr="00B853C2">
              <w:rPr>
                <w:rFonts w:ascii="仿宋" w:eastAsia="仿宋" w:hAnsi="仿宋" w:cs="宋体"/>
                <w:color w:val="000000"/>
                <w:kern w:val="0"/>
                <w:sz w:val="24"/>
                <w:szCs w:val="24"/>
              </w:rPr>
              <w:t>1至20万元罚款</w:t>
            </w:r>
          </w:p>
        </w:tc>
      </w:tr>
      <w:tr w:rsidR="00C331B2" w:rsidRPr="004A3543" w14:paraId="47CE5F15" w14:textId="77777777" w:rsidTr="00685345">
        <w:trPr>
          <w:trHeight w:val="36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11"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七</w:t>
            </w:r>
          </w:p>
        </w:tc>
        <w:tc>
          <w:tcPr>
            <w:tcW w:w="2740" w:type="dxa"/>
            <w:tcBorders>
              <w:top w:val="nil"/>
              <w:left w:val="nil"/>
              <w:bottom w:val="single" w:sz="4" w:space="0" w:color="auto"/>
              <w:right w:val="single" w:sz="4" w:space="0" w:color="auto"/>
            </w:tcBorders>
            <w:shd w:val="clear" w:color="auto" w:fill="auto"/>
            <w:vAlign w:val="center"/>
            <w:hideMark/>
          </w:tcPr>
          <w:p w14:paraId="47CE5F12"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操纵市场</w:t>
            </w:r>
          </w:p>
        </w:tc>
        <w:tc>
          <w:tcPr>
            <w:tcW w:w="5940" w:type="dxa"/>
            <w:tcBorders>
              <w:top w:val="nil"/>
              <w:left w:val="nil"/>
              <w:bottom w:val="single" w:sz="4" w:space="0" w:color="auto"/>
              <w:right w:val="single" w:sz="4" w:space="0" w:color="auto"/>
            </w:tcBorders>
            <w:shd w:val="clear" w:color="auto" w:fill="auto"/>
            <w:vAlign w:val="center"/>
            <w:hideMark/>
          </w:tcPr>
          <w:p w14:paraId="47CE5F13" w14:textId="77777777" w:rsidR="00C331B2" w:rsidRPr="004A3543"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（一）单独或者合谋</w:t>
            </w:r>
            <w:r w:rsidRPr="004A3543">
              <w:rPr>
                <w:rFonts w:ascii="仿宋" w:eastAsia="仿宋" w:hAnsi="仿宋" w:cs="宋体"/>
                <w:color w:val="000000"/>
                <w:kern w:val="0"/>
                <w:sz w:val="24"/>
                <w:szCs w:val="24"/>
              </w:rPr>
              <w:t>,集中资金优势、持仓优势或者利用信息优势,连续或者联合买卖合约，恶意影响或者企图影响期货交易价格或者期货交易量</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（二）利用移仓、分仓、对敲等手段，规避交易所的持仓限制，超量持仓，控制或企图控制市场价格，影响市场秩序</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（三）不以成交为目的或明知申报的指令不能成交，仍恶意或连续输入交易指令影响或者企图影响期货价格，扰乱市场秩序或转移资金</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（四）为制造虚假的市场行情而进行连续买卖、自我买卖或蓄意串通</w:t>
            </w:r>
            <w:r w:rsidRPr="004A3543">
              <w:rPr>
                <w:rFonts w:ascii="仿宋" w:eastAsia="仿宋" w:hAnsi="仿宋" w:cs="宋体"/>
                <w:color w:val="000000"/>
                <w:kern w:val="0"/>
                <w:sz w:val="24"/>
                <w:szCs w:val="24"/>
              </w:rPr>
              <w:t>,按事先约定的方式或价格进行交易或互为买卖,制造市场假象,影响或企图影响市场价格或持仓量</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47CE5F14" w14:textId="77777777" w:rsidR="00C331B2" w:rsidRPr="004A3543"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（一）交易所视情节上报证监会</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（二）责令改正</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（三）赔偿</w:t>
            </w:r>
            <w:r w:rsidRPr="004A3543">
              <w:rPr>
                <w:rFonts w:ascii="仿宋" w:eastAsia="仿宋" w:hAnsi="仿宋" w:cs="宋体"/>
                <w:color w:val="000000"/>
                <w:kern w:val="0"/>
                <w:sz w:val="24"/>
                <w:szCs w:val="24"/>
              </w:rPr>
              <w:t>损失、</w:t>
            </w:r>
            <w:r w:rsidRPr="004A3543">
              <w:rPr>
                <w:rFonts w:ascii="仿宋" w:eastAsia="仿宋" w:hAnsi="仿宋" w:cs="宋体" w:hint="eastAsia"/>
                <w:color w:val="000000"/>
                <w:kern w:val="0"/>
                <w:sz w:val="24"/>
                <w:szCs w:val="24"/>
              </w:rPr>
              <w:t>没收违规所得</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（四）情节较轻的：</w:t>
            </w:r>
            <w:r w:rsidRPr="004A3543">
              <w:rPr>
                <w:rFonts w:ascii="仿宋" w:eastAsia="仿宋" w:hAnsi="仿宋" w:cs="宋体"/>
                <w:color w:val="000000"/>
                <w:kern w:val="0"/>
                <w:sz w:val="24"/>
                <w:szCs w:val="24"/>
              </w:rPr>
              <w:br/>
              <w:t xml:space="preserve">      警告</w:t>
            </w:r>
            <w:r w:rsidRPr="004A3543">
              <w:rPr>
                <w:rFonts w:ascii="仿宋" w:eastAsia="仿宋" w:hAnsi="仿宋" w:cs="宋体"/>
                <w:color w:val="000000"/>
                <w:kern w:val="0"/>
                <w:sz w:val="24"/>
                <w:szCs w:val="24"/>
              </w:rPr>
              <w:br/>
              <w:t xml:space="preserve">      强行平仓</w:t>
            </w:r>
            <w:r w:rsidRPr="004A3543">
              <w:rPr>
                <w:rFonts w:ascii="仿宋" w:eastAsia="仿宋" w:hAnsi="仿宋" w:cs="宋体"/>
                <w:color w:val="000000"/>
                <w:kern w:val="0"/>
                <w:sz w:val="24"/>
                <w:szCs w:val="24"/>
              </w:rPr>
              <w:br/>
              <w:t xml:space="preserve">      暂停开仓交易1个月以内</w:t>
            </w:r>
            <w:r w:rsidRPr="004A3543">
              <w:rPr>
                <w:rFonts w:ascii="仿宋" w:eastAsia="仿宋" w:hAnsi="仿宋" w:cs="宋体"/>
                <w:color w:val="000000"/>
                <w:kern w:val="0"/>
                <w:sz w:val="24"/>
                <w:szCs w:val="24"/>
              </w:rPr>
              <w:br/>
              <w:t xml:space="preserve">      没有违规所得或者违规所得5万元以下的，可并处5至20万元的罚款；违规所得5万元以上的，可并处违规所得一倍以上三倍以下的罚款</w:t>
            </w:r>
            <w:r w:rsidRPr="004A3543">
              <w:rPr>
                <w:rFonts w:ascii="仿宋" w:eastAsia="仿宋" w:hAnsi="仿宋" w:cs="宋体"/>
                <w:color w:val="000000"/>
                <w:kern w:val="0"/>
                <w:sz w:val="24"/>
                <w:szCs w:val="24"/>
              </w:rPr>
              <w:br/>
            </w:r>
            <w:r w:rsidRPr="004A3543">
              <w:rPr>
                <w:rFonts w:ascii="仿宋" w:eastAsia="仿宋" w:hAnsi="仿宋" w:cs="宋体" w:hint="eastAsia"/>
                <w:color w:val="000000"/>
                <w:kern w:val="0"/>
                <w:sz w:val="24"/>
                <w:szCs w:val="24"/>
              </w:rPr>
              <w:t>（五）情节严重的：</w:t>
            </w:r>
            <w:r w:rsidRPr="004A3543">
              <w:rPr>
                <w:rFonts w:ascii="仿宋" w:eastAsia="仿宋" w:hAnsi="仿宋" w:cs="宋体"/>
                <w:color w:val="000000"/>
                <w:kern w:val="0"/>
                <w:sz w:val="24"/>
                <w:szCs w:val="24"/>
              </w:rPr>
              <w:br/>
              <w:t xml:space="preserve">      通报批评</w:t>
            </w:r>
            <w:r w:rsidRPr="004A3543">
              <w:rPr>
                <w:rFonts w:ascii="仿宋" w:eastAsia="仿宋" w:hAnsi="仿宋" w:cs="宋体"/>
                <w:color w:val="000000"/>
                <w:kern w:val="0"/>
                <w:sz w:val="24"/>
                <w:szCs w:val="24"/>
              </w:rPr>
              <w:br/>
              <w:t xml:space="preserve">      公开谴责</w:t>
            </w:r>
            <w:r w:rsidRPr="004A3543">
              <w:rPr>
                <w:rFonts w:ascii="仿宋" w:eastAsia="仿宋" w:hAnsi="仿宋" w:cs="宋体"/>
                <w:color w:val="000000"/>
                <w:kern w:val="0"/>
                <w:sz w:val="24"/>
                <w:szCs w:val="24"/>
              </w:rPr>
              <w:br/>
              <w:t xml:space="preserve">      强行平仓</w:t>
            </w:r>
            <w:r w:rsidRPr="004A3543">
              <w:rPr>
                <w:rFonts w:ascii="仿宋" w:eastAsia="仿宋" w:hAnsi="仿宋" w:cs="宋体"/>
                <w:color w:val="000000"/>
                <w:kern w:val="0"/>
                <w:sz w:val="24"/>
                <w:szCs w:val="24"/>
              </w:rPr>
              <w:br/>
              <w:t xml:space="preserve">      暂停部分期货业务</w:t>
            </w:r>
            <w:r w:rsidRPr="004A3543">
              <w:rPr>
                <w:rFonts w:ascii="仿宋" w:eastAsia="仿宋" w:hAnsi="仿宋" w:cs="宋体"/>
                <w:color w:val="000000"/>
                <w:kern w:val="0"/>
                <w:sz w:val="24"/>
                <w:szCs w:val="24"/>
              </w:rPr>
              <w:br/>
              <w:t xml:space="preserve">      暂停开仓交易1至6个月</w:t>
            </w:r>
            <w:r w:rsidRPr="004A3543">
              <w:rPr>
                <w:rFonts w:ascii="仿宋" w:eastAsia="仿宋" w:hAnsi="仿宋" w:cs="宋体"/>
                <w:color w:val="000000"/>
                <w:kern w:val="0"/>
                <w:sz w:val="24"/>
                <w:szCs w:val="24"/>
              </w:rPr>
              <w:br/>
              <w:t xml:space="preserve">      取消其相应资格</w:t>
            </w:r>
            <w:r w:rsidRPr="004A3543">
              <w:rPr>
                <w:rFonts w:ascii="仿宋" w:eastAsia="仿宋" w:hAnsi="仿宋" w:cs="宋体"/>
                <w:color w:val="000000"/>
                <w:kern w:val="0"/>
                <w:sz w:val="24"/>
                <w:szCs w:val="24"/>
              </w:rPr>
              <w:br/>
              <w:t xml:space="preserve">      宣布为“市场禁止进入者”</w:t>
            </w:r>
            <w:r w:rsidRPr="004A3543">
              <w:rPr>
                <w:rFonts w:ascii="仿宋" w:eastAsia="仿宋" w:hAnsi="仿宋" w:cs="宋体"/>
                <w:color w:val="000000"/>
                <w:kern w:val="0"/>
                <w:sz w:val="24"/>
                <w:szCs w:val="24"/>
              </w:rPr>
              <w:br/>
              <w:t xml:space="preserve">      没有违规所得或者违规所得10万元以下的，可并处10至100万元的罚</w:t>
            </w:r>
            <w:r w:rsidRPr="004A3543">
              <w:rPr>
                <w:rFonts w:ascii="仿宋" w:eastAsia="仿宋" w:hAnsi="仿宋" w:cs="宋体"/>
                <w:color w:val="000000"/>
                <w:kern w:val="0"/>
                <w:sz w:val="24"/>
                <w:szCs w:val="24"/>
              </w:rPr>
              <w:lastRenderedPageBreak/>
              <w:t>款；违规所得10万元以上的，可并处违规所得三倍以上五倍以下的罚款</w:t>
            </w:r>
          </w:p>
        </w:tc>
      </w:tr>
      <w:tr w:rsidR="00C331B2" w:rsidRPr="004A3543" w14:paraId="47CE5F1A" w14:textId="77777777" w:rsidTr="00685345">
        <w:trPr>
          <w:trHeight w:val="9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16"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八</w:t>
            </w:r>
          </w:p>
        </w:tc>
        <w:tc>
          <w:tcPr>
            <w:tcW w:w="2740" w:type="dxa"/>
            <w:tcBorders>
              <w:top w:val="nil"/>
              <w:left w:val="nil"/>
              <w:bottom w:val="single" w:sz="4" w:space="0" w:color="auto"/>
              <w:right w:val="single" w:sz="4" w:space="0" w:color="auto"/>
            </w:tcBorders>
            <w:shd w:val="clear" w:color="auto" w:fill="auto"/>
            <w:vAlign w:val="center"/>
            <w:hideMark/>
          </w:tcPr>
          <w:p w14:paraId="47CE5F17"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对敲转移资金</w:t>
            </w:r>
          </w:p>
        </w:tc>
        <w:tc>
          <w:tcPr>
            <w:tcW w:w="5940" w:type="dxa"/>
            <w:tcBorders>
              <w:top w:val="nil"/>
              <w:left w:val="nil"/>
              <w:bottom w:val="single" w:sz="4" w:space="0" w:color="auto"/>
              <w:right w:val="single" w:sz="4" w:space="0" w:color="auto"/>
            </w:tcBorders>
            <w:shd w:val="clear" w:color="auto" w:fill="auto"/>
            <w:vAlign w:val="center"/>
            <w:hideMark/>
          </w:tcPr>
          <w:p w14:paraId="47CE5F18" w14:textId="77777777" w:rsidR="00C331B2" w:rsidRPr="004A3543"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利用对敲手段，转移资金或者牟取不当利益</w:t>
            </w:r>
          </w:p>
        </w:tc>
        <w:tc>
          <w:tcPr>
            <w:tcW w:w="4536" w:type="dxa"/>
            <w:vMerge/>
            <w:tcBorders>
              <w:top w:val="nil"/>
              <w:left w:val="single" w:sz="4" w:space="0" w:color="auto"/>
              <w:bottom w:val="single" w:sz="4" w:space="0" w:color="auto"/>
              <w:right w:val="single" w:sz="4" w:space="0" w:color="auto"/>
            </w:tcBorders>
            <w:vAlign w:val="center"/>
            <w:hideMark/>
          </w:tcPr>
          <w:p w14:paraId="47CE5F19" w14:textId="77777777" w:rsidR="00C331B2" w:rsidRPr="004A3543" w:rsidRDefault="00C331B2" w:rsidP="00B853C2">
            <w:pPr>
              <w:widowControl/>
              <w:jc w:val="left"/>
              <w:rPr>
                <w:rFonts w:ascii="仿宋" w:eastAsia="仿宋" w:hAnsi="仿宋" w:cs="宋体"/>
                <w:color w:val="000000"/>
                <w:kern w:val="0"/>
                <w:sz w:val="24"/>
                <w:szCs w:val="24"/>
              </w:rPr>
            </w:pPr>
          </w:p>
        </w:tc>
      </w:tr>
      <w:tr w:rsidR="00C331B2" w:rsidRPr="004A3543" w14:paraId="47CE5F1F" w14:textId="77777777" w:rsidTr="00685345">
        <w:trPr>
          <w:trHeight w:val="9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1B"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九</w:t>
            </w:r>
          </w:p>
        </w:tc>
        <w:tc>
          <w:tcPr>
            <w:tcW w:w="2740" w:type="dxa"/>
            <w:tcBorders>
              <w:top w:val="nil"/>
              <w:left w:val="nil"/>
              <w:bottom w:val="single" w:sz="4" w:space="0" w:color="auto"/>
              <w:right w:val="single" w:sz="4" w:space="0" w:color="auto"/>
            </w:tcBorders>
            <w:shd w:val="clear" w:color="auto" w:fill="auto"/>
            <w:vAlign w:val="center"/>
            <w:hideMark/>
          </w:tcPr>
          <w:p w14:paraId="47CE5F1C"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自成交影响价格</w:t>
            </w:r>
          </w:p>
        </w:tc>
        <w:tc>
          <w:tcPr>
            <w:tcW w:w="5940" w:type="dxa"/>
            <w:tcBorders>
              <w:top w:val="nil"/>
              <w:left w:val="nil"/>
              <w:bottom w:val="single" w:sz="4" w:space="0" w:color="auto"/>
              <w:right w:val="single" w:sz="4" w:space="0" w:color="auto"/>
            </w:tcBorders>
            <w:shd w:val="clear" w:color="auto" w:fill="auto"/>
            <w:vAlign w:val="center"/>
            <w:hideMark/>
          </w:tcPr>
          <w:p w14:paraId="47CE5F1D" w14:textId="77777777" w:rsidR="00C331B2" w:rsidRPr="004A3543"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利用自成交手段，影响市场价格或者牟取不当利益</w:t>
            </w:r>
          </w:p>
        </w:tc>
        <w:tc>
          <w:tcPr>
            <w:tcW w:w="4536" w:type="dxa"/>
            <w:vMerge/>
            <w:tcBorders>
              <w:top w:val="nil"/>
              <w:left w:val="single" w:sz="4" w:space="0" w:color="auto"/>
              <w:bottom w:val="single" w:sz="4" w:space="0" w:color="auto"/>
              <w:right w:val="single" w:sz="4" w:space="0" w:color="auto"/>
            </w:tcBorders>
            <w:vAlign w:val="center"/>
            <w:hideMark/>
          </w:tcPr>
          <w:p w14:paraId="47CE5F1E" w14:textId="77777777" w:rsidR="00C331B2" w:rsidRPr="004A3543" w:rsidRDefault="00C331B2" w:rsidP="00B853C2">
            <w:pPr>
              <w:widowControl/>
              <w:jc w:val="left"/>
              <w:rPr>
                <w:rFonts w:ascii="仿宋" w:eastAsia="仿宋" w:hAnsi="仿宋" w:cs="宋体"/>
                <w:color w:val="000000"/>
                <w:kern w:val="0"/>
                <w:sz w:val="24"/>
                <w:szCs w:val="24"/>
              </w:rPr>
            </w:pPr>
          </w:p>
        </w:tc>
      </w:tr>
      <w:tr w:rsidR="00C331B2" w:rsidRPr="004A3543" w14:paraId="47CE5F24" w14:textId="77777777" w:rsidTr="00685345">
        <w:trPr>
          <w:trHeight w:val="9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20"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十</w:t>
            </w:r>
          </w:p>
        </w:tc>
        <w:tc>
          <w:tcPr>
            <w:tcW w:w="2740" w:type="dxa"/>
            <w:tcBorders>
              <w:top w:val="nil"/>
              <w:left w:val="nil"/>
              <w:bottom w:val="single" w:sz="4" w:space="0" w:color="auto"/>
              <w:right w:val="single" w:sz="4" w:space="0" w:color="auto"/>
            </w:tcBorders>
            <w:shd w:val="clear" w:color="auto" w:fill="auto"/>
            <w:vAlign w:val="center"/>
            <w:hideMark/>
          </w:tcPr>
          <w:p w14:paraId="47CE5F21"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t>内幕交易</w:t>
            </w:r>
          </w:p>
        </w:tc>
        <w:tc>
          <w:tcPr>
            <w:tcW w:w="5940" w:type="dxa"/>
            <w:tcBorders>
              <w:top w:val="nil"/>
              <w:left w:val="nil"/>
              <w:bottom w:val="single" w:sz="4" w:space="0" w:color="auto"/>
              <w:right w:val="single" w:sz="4" w:space="0" w:color="auto"/>
            </w:tcBorders>
            <w:shd w:val="clear" w:color="auto" w:fill="auto"/>
            <w:vAlign w:val="center"/>
            <w:hideMark/>
          </w:tcPr>
          <w:p w14:paraId="47CE5F22" w14:textId="77777777" w:rsidR="00C331B2" w:rsidRPr="004A3543" w:rsidRDefault="00C331B2" w:rsidP="00B853C2">
            <w:pPr>
              <w:widowControl/>
              <w:jc w:val="left"/>
              <w:rPr>
                <w:rFonts w:ascii="仿宋" w:eastAsia="仿宋" w:hAnsi="仿宋" w:cs="宋体"/>
                <w:color w:val="000000"/>
                <w:kern w:val="0"/>
                <w:sz w:val="24"/>
                <w:szCs w:val="24"/>
              </w:rPr>
            </w:pPr>
            <w:r w:rsidRPr="004A3543">
              <w:rPr>
                <w:rFonts w:ascii="仿宋" w:eastAsia="仿宋" w:hAnsi="仿宋" w:cs="宋体" w:hint="eastAsia"/>
                <w:color w:val="000000"/>
                <w:kern w:val="0"/>
                <w:sz w:val="24"/>
                <w:szCs w:val="24"/>
              </w:rPr>
              <w:t>利用内幕信息或国家机密进行期货交易或泄露内幕信息影响期货交易</w:t>
            </w:r>
          </w:p>
        </w:tc>
        <w:tc>
          <w:tcPr>
            <w:tcW w:w="4536" w:type="dxa"/>
            <w:vMerge/>
            <w:tcBorders>
              <w:top w:val="nil"/>
              <w:left w:val="single" w:sz="4" w:space="0" w:color="auto"/>
              <w:bottom w:val="single" w:sz="4" w:space="0" w:color="auto"/>
              <w:right w:val="single" w:sz="4" w:space="0" w:color="auto"/>
            </w:tcBorders>
            <w:vAlign w:val="center"/>
            <w:hideMark/>
          </w:tcPr>
          <w:p w14:paraId="47CE5F23" w14:textId="77777777" w:rsidR="00C331B2" w:rsidRPr="004A3543" w:rsidRDefault="00C331B2" w:rsidP="00B853C2">
            <w:pPr>
              <w:widowControl/>
              <w:jc w:val="left"/>
              <w:rPr>
                <w:rFonts w:ascii="仿宋" w:eastAsia="仿宋" w:hAnsi="仿宋" w:cs="宋体"/>
                <w:color w:val="000000"/>
                <w:kern w:val="0"/>
                <w:sz w:val="24"/>
                <w:szCs w:val="24"/>
              </w:rPr>
            </w:pPr>
          </w:p>
        </w:tc>
      </w:tr>
      <w:tr w:rsidR="00C331B2" w:rsidRPr="004A3543" w14:paraId="47CE5F29" w14:textId="77777777" w:rsidTr="00685345">
        <w:trPr>
          <w:trHeight w:val="9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25" w14:textId="77777777" w:rsidR="00C331B2" w:rsidRPr="004A3543" w:rsidRDefault="00C331B2" w:rsidP="00B853C2">
            <w:pPr>
              <w:widowControl/>
              <w:jc w:val="center"/>
              <w:rPr>
                <w:rFonts w:ascii="仿宋" w:eastAsia="仿宋" w:hAnsi="仿宋" w:cs="宋体"/>
                <w:b/>
                <w:bCs/>
                <w:color w:val="000000"/>
                <w:kern w:val="0"/>
                <w:sz w:val="24"/>
                <w:szCs w:val="24"/>
              </w:rPr>
            </w:pPr>
            <w:r w:rsidRPr="004A3543">
              <w:rPr>
                <w:rFonts w:ascii="仿宋" w:eastAsia="仿宋" w:hAnsi="仿宋" w:cs="宋体" w:hint="eastAsia"/>
                <w:b/>
                <w:bCs/>
                <w:color w:val="000000"/>
                <w:kern w:val="0"/>
                <w:sz w:val="24"/>
                <w:szCs w:val="24"/>
              </w:rPr>
              <w:lastRenderedPageBreak/>
              <w:t>十一</w:t>
            </w:r>
          </w:p>
        </w:tc>
        <w:tc>
          <w:tcPr>
            <w:tcW w:w="2740" w:type="dxa"/>
            <w:tcBorders>
              <w:top w:val="nil"/>
              <w:left w:val="nil"/>
              <w:bottom w:val="single" w:sz="4" w:space="0" w:color="auto"/>
              <w:right w:val="single" w:sz="4" w:space="0" w:color="auto"/>
            </w:tcBorders>
            <w:shd w:val="clear" w:color="auto" w:fill="auto"/>
            <w:vAlign w:val="center"/>
            <w:hideMark/>
          </w:tcPr>
          <w:p w14:paraId="47CE5F26" w14:textId="77777777" w:rsidR="00C331B2" w:rsidRPr="004A3543" w:rsidRDefault="00C331B2" w:rsidP="00B853C2">
            <w:pPr>
              <w:widowControl/>
              <w:jc w:val="center"/>
              <w:rPr>
                <w:rFonts w:ascii="仿宋" w:eastAsia="仿宋" w:hAnsi="仿宋" w:cs="宋体"/>
                <w:b/>
                <w:bCs/>
                <w:kern w:val="0"/>
                <w:sz w:val="24"/>
                <w:szCs w:val="24"/>
              </w:rPr>
            </w:pPr>
            <w:r w:rsidRPr="004A3543">
              <w:rPr>
                <w:rFonts w:ascii="仿宋" w:eastAsia="仿宋" w:hAnsi="仿宋" w:cs="宋体" w:hint="eastAsia"/>
                <w:b/>
                <w:bCs/>
                <w:kern w:val="0"/>
                <w:sz w:val="24"/>
                <w:szCs w:val="24"/>
              </w:rPr>
              <w:t>未妥善保管交易编码</w:t>
            </w:r>
          </w:p>
        </w:tc>
        <w:tc>
          <w:tcPr>
            <w:tcW w:w="5940" w:type="dxa"/>
            <w:tcBorders>
              <w:top w:val="nil"/>
              <w:left w:val="nil"/>
              <w:bottom w:val="single" w:sz="4" w:space="0" w:color="auto"/>
              <w:right w:val="single" w:sz="4" w:space="0" w:color="auto"/>
            </w:tcBorders>
            <w:shd w:val="clear" w:color="auto" w:fill="auto"/>
            <w:vAlign w:val="center"/>
            <w:hideMark/>
          </w:tcPr>
          <w:p w14:paraId="47CE5F27" w14:textId="77777777" w:rsidR="00C331B2" w:rsidRPr="004A3543" w:rsidRDefault="00C331B2" w:rsidP="00B853C2">
            <w:pPr>
              <w:widowControl/>
              <w:jc w:val="left"/>
              <w:rPr>
                <w:rFonts w:ascii="仿宋" w:eastAsia="仿宋" w:hAnsi="仿宋" w:cs="宋体"/>
                <w:kern w:val="0"/>
                <w:sz w:val="24"/>
                <w:szCs w:val="24"/>
              </w:rPr>
            </w:pPr>
            <w:r w:rsidRPr="004A3543">
              <w:rPr>
                <w:rFonts w:ascii="仿宋" w:eastAsia="仿宋" w:hAnsi="仿宋" w:cs="宋体" w:hint="eastAsia"/>
                <w:kern w:val="0"/>
                <w:sz w:val="24"/>
                <w:szCs w:val="24"/>
              </w:rPr>
              <w:t>未按交易所规定妥善管理交易编码，导致交易编码被他人利用实施违规行为</w:t>
            </w:r>
          </w:p>
        </w:tc>
        <w:tc>
          <w:tcPr>
            <w:tcW w:w="4536" w:type="dxa"/>
            <w:vMerge/>
            <w:tcBorders>
              <w:top w:val="nil"/>
              <w:left w:val="single" w:sz="4" w:space="0" w:color="auto"/>
              <w:bottom w:val="single" w:sz="4" w:space="0" w:color="auto"/>
              <w:right w:val="single" w:sz="4" w:space="0" w:color="auto"/>
            </w:tcBorders>
            <w:vAlign w:val="center"/>
            <w:hideMark/>
          </w:tcPr>
          <w:p w14:paraId="47CE5F28" w14:textId="77777777" w:rsidR="00C331B2" w:rsidRPr="004A3543" w:rsidRDefault="00C331B2" w:rsidP="00B853C2">
            <w:pPr>
              <w:widowControl/>
              <w:jc w:val="left"/>
              <w:rPr>
                <w:rFonts w:ascii="仿宋" w:eastAsia="仿宋" w:hAnsi="仿宋" w:cs="宋体"/>
                <w:color w:val="000000"/>
                <w:kern w:val="0"/>
                <w:sz w:val="24"/>
                <w:szCs w:val="24"/>
              </w:rPr>
            </w:pPr>
          </w:p>
        </w:tc>
      </w:tr>
      <w:tr w:rsidR="00C331B2" w:rsidRPr="004A3543" w14:paraId="47CE5F30" w14:textId="77777777" w:rsidTr="00685345">
        <w:trPr>
          <w:trHeight w:val="1470"/>
        </w:trPr>
        <w:tc>
          <w:tcPr>
            <w:tcW w:w="720" w:type="dxa"/>
            <w:tcBorders>
              <w:top w:val="nil"/>
              <w:left w:val="single" w:sz="4" w:space="0" w:color="auto"/>
              <w:bottom w:val="nil"/>
              <w:right w:val="single" w:sz="4" w:space="0" w:color="auto"/>
            </w:tcBorders>
            <w:shd w:val="clear" w:color="auto" w:fill="auto"/>
            <w:vAlign w:val="center"/>
            <w:hideMark/>
          </w:tcPr>
          <w:p w14:paraId="47CE5F2A"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十二</w:t>
            </w:r>
          </w:p>
        </w:tc>
        <w:tc>
          <w:tcPr>
            <w:tcW w:w="2740" w:type="dxa"/>
            <w:tcBorders>
              <w:top w:val="nil"/>
              <w:left w:val="nil"/>
              <w:bottom w:val="single" w:sz="4" w:space="0" w:color="auto"/>
              <w:right w:val="single" w:sz="4" w:space="0" w:color="auto"/>
            </w:tcBorders>
            <w:shd w:val="clear" w:color="auto" w:fill="auto"/>
            <w:vAlign w:val="center"/>
            <w:hideMark/>
          </w:tcPr>
          <w:p w14:paraId="47CE5F2B"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套期保值持仓超仓</w:t>
            </w:r>
          </w:p>
        </w:tc>
        <w:tc>
          <w:tcPr>
            <w:tcW w:w="5940" w:type="dxa"/>
            <w:tcBorders>
              <w:top w:val="nil"/>
              <w:left w:val="nil"/>
              <w:bottom w:val="single" w:sz="4" w:space="0" w:color="auto"/>
              <w:right w:val="single" w:sz="4" w:space="0" w:color="auto"/>
            </w:tcBorders>
            <w:shd w:val="clear" w:color="auto" w:fill="auto"/>
            <w:vAlign w:val="center"/>
            <w:hideMark/>
          </w:tcPr>
          <w:p w14:paraId="47CE5F2C"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交易期间，非期货公司会员或客户当日开仓导致套保持仓与投机持仓合计超过交易所规定标准的；结算后，非期货公司会员或客户套期保值持仓与投机持仓合计超过交易所规定标准，并且未在下一交易日第二节交易结束前自行调整或调整后仍不符合要求</w:t>
            </w:r>
          </w:p>
        </w:tc>
        <w:tc>
          <w:tcPr>
            <w:tcW w:w="4536" w:type="dxa"/>
            <w:tcBorders>
              <w:top w:val="nil"/>
              <w:left w:val="nil"/>
              <w:bottom w:val="single" w:sz="4" w:space="0" w:color="auto"/>
              <w:right w:val="single" w:sz="4" w:space="0" w:color="auto"/>
            </w:tcBorders>
            <w:shd w:val="clear" w:color="auto" w:fill="auto"/>
            <w:vAlign w:val="center"/>
            <w:hideMark/>
          </w:tcPr>
          <w:p w14:paraId="47CE5F2D"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交易期间，非期货公司会员或客户当日开仓导致套保持仓与投机持仓合计超过交易所规定标准的，交易所禁止其当日超仓合约开仓交易，并在结算后恢复其开仓权限。</w:t>
            </w:r>
            <w:r w:rsidRPr="00B853C2">
              <w:rPr>
                <w:rFonts w:ascii="仿宋" w:eastAsia="仿宋" w:hAnsi="仿宋" w:cs="宋体"/>
                <w:color w:val="000000"/>
                <w:kern w:val="0"/>
                <w:sz w:val="24"/>
                <w:szCs w:val="24"/>
              </w:rPr>
              <w:t xml:space="preserve"> </w:t>
            </w:r>
          </w:p>
          <w:p w14:paraId="47CE5F2E"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结算后，非期货公司会员或客户套保持仓与投机持仓合计超过规定标准的，应在下一个交易日第一节自行平仓。未平仓或平仓后仍未符合规定标准的，交易所禁止其超仓合约开仓交易，并在结算后恢复其交易权限，因价格涨跌停板、异常情况或不可抗力导致无法在第一小节完成平仓的情形除外。</w:t>
            </w:r>
          </w:p>
          <w:p w14:paraId="47CE5F2F"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非期货公司会员或客户累计</w:t>
            </w:r>
            <w:r w:rsidRPr="00B853C2">
              <w:rPr>
                <w:rFonts w:ascii="仿宋" w:eastAsia="仿宋" w:hAnsi="仿宋" w:cs="宋体"/>
                <w:color w:val="000000"/>
                <w:kern w:val="0"/>
                <w:sz w:val="24"/>
                <w:szCs w:val="24"/>
              </w:rPr>
              <w:t>2个交易日（含2个）以上出现</w:t>
            </w:r>
            <w:r w:rsidRPr="00B853C2">
              <w:rPr>
                <w:rFonts w:ascii="仿宋" w:eastAsia="仿宋" w:hAnsi="仿宋" w:cs="宋体" w:hint="eastAsia"/>
                <w:color w:val="000000"/>
                <w:kern w:val="0"/>
                <w:sz w:val="24"/>
                <w:szCs w:val="24"/>
              </w:rPr>
              <w:t>套保持仓与投机持仓合计超过规定标准情形的，交易所自下一交易日起连续</w:t>
            </w:r>
            <w:r w:rsidRPr="00B853C2">
              <w:rPr>
                <w:rFonts w:ascii="仿宋" w:eastAsia="仿宋" w:hAnsi="仿宋" w:cs="宋体"/>
                <w:color w:val="000000"/>
                <w:kern w:val="0"/>
                <w:sz w:val="24"/>
                <w:szCs w:val="24"/>
              </w:rPr>
              <w:t>3个交易日禁止</w:t>
            </w:r>
            <w:r w:rsidRPr="00B853C2">
              <w:rPr>
                <w:rFonts w:ascii="仿宋" w:eastAsia="仿宋" w:hAnsi="仿宋" w:cs="宋体" w:hint="eastAsia"/>
                <w:color w:val="000000"/>
                <w:kern w:val="0"/>
                <w:sz w:val="24"/>
                <w:szCs w:val="24"/>
              </w:rPr>
              <w:t>其超仓合约开仓交易；情节严重的，按照《大连商品交易违规处理办法》处理。</w:t>
            </w:r>
          </w:p>
        </w:tc>
      </w:tr>
      <w:tr w:rsidR="00C331B2" w:rsidRPr="004A3543" w14:paraId="47CE5F35" w14:textId="77777777" w:rsidTr="00685345">
        <w:trPr>
          <w:trHeight w:val="28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5F31"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lastRenderedPageBreak/>
              <w:t>十三</w:t>
            </w:r>
          </w:p>
        </w:tc>
        <w:tc>
          <w:tcPr>
            <w:tcW w:w="2740" w:type="dxa"/>
            <w:tcBorders>
              <w:top w:val="nil"/>
              <w:left w:val="nil"/>
              <w:bottom w:val="single" w:sz="4" w:space="0" w:color="auto"/>
              <w:right w:val="single" w:sz="4" w:space="0" w:color="auto"/>
            </w:tcBorders>
            <w:shd w:val="clear" w:color="auto" w:fill="auto"/>
            <w:vAlign w:val="center"/>
            <w:hideMark/>
          </w:tcPr>
          <w:p w14:paraId="47CE5F32"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套期保值交易影响价格</w:t>
            </w:r>
          </w:p>
        </w:tc>
        <w:tc>
          <w:tcPr>
            <w:tcW w:w="5940" w:type="dxa"/>
            <w:tcBorders>
              <w:top w:val="nil"/>
              <w:left w:val="nil"/>
              <w:bottom w:val="single" w:sz="4" w:space="0" w:color="auto"/>
              <w:right w:val="single" w:sz="4" w:space="0" w:color="auto"/>
            </w:tcBorders>
            <w:shd w:val="clear" w:color="auto" w:fill="auto"/>
            <w:vAlign w:val="center"/>
            <w:hideMark/>
          </w:tcPr>
          <w:p w14:paraId="47CE5F33"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具有套期保值交易资格的客户频繁进行开平仓交易，影响或者企图影响市场价格</w:t>
            </w:r>
          </w:p>
        </w:tc>
        <w:tc>
          <w:tcPr>
            <w:tcW w:w="4536" w:type="dxa"/>
            <w:tcBorders>
              <w:top w:val="nil"/>
              <w:left w:val="nil"/>
              <w:bottom w:val="single" w:sz="4" w:space="0" w:color="auto"/>
              <w:right w:val="single" w:sz="4" w:space="0" w:color="auto"/>
            </w:tcBorders>
            <w:shd w:val="clear" w:color="auto" w:fill="auto"/>
            <w:vAlign w:val="center"/>
            <w:hideMark/>
          </w:tcPr>
          <w:p w14:paraId="47CE5F34"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（一）谈话提醒</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（二）书面警示</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（三）调整或者取消其套期保值持仓增加额度</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（四）取消套期保值交易资格</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（五）必要时可以采取限制开仓、限期平仓、强行平仓等措施，并按《大连商品交易所违规处理办法》的有关规定处理</w:t>
            </w:r>
          </w:p>
        </w:tc>
      </w:tr>
      <w:tr w:rsidR="00C331B2" w:rsidRPr="004A3543" w14:paraId="47CE5F3A" w14:textId="77777777" w:rsidTr="00685345">
        <w:trPr>
          <w:trHeight w:val="28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36"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十四</w:t>
            </w:r>
          </w:p>
        </w:tc>
        <w:tc>
          <w:tcPr>
            <w:tcW w:w="2740" w:type="dxa"/>
            <w:tcBorders>
              <w:top w:val="nil"/>
              <w:left w:val="nil"/>
              <w:bottom w:val="single" w:sz="4" w:space="0" w:color="auto"/>
              <w:right w:val="single" w:sz="4" w:space="0" w:color="auto"/>
            </w:tcBorders>
            <w:shd w:val="clear" w:color="auto" w:fill="auto"/>
            <w:vAlign w:val="center"/>
            <w:hideMark/>
          </w:tcPr>
          <w:p w14:paraId="47CE5F37"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虚假套期保值</w:t>
            </w:r>
          </w:p>
        </w:tc>
        <w:tc>
          <w:tcPr>
            <w:tcW w:w="5940" w:type="dxa"/>
            <w:tcBorders>
              <w:top w:val="nil"/>
              <w:left w:val="nil"/>
              <w:bottom w:val="single" w:sz="4" w:space="0" w:color="auto"/>
              <w:right w:val="single" w:sz="4" w:space="0" w:color="auto"/>
            </w:tcBorders>
            <w:shd w:val="clear" w:color="auto" w:fill="auto"/>
            <w:vAlign w:val="center"/>
            <w:hideMark/>
          </w:tcPr>
          <w:p w14:paraId="47CE5F38"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在申请套期保值交易资格、申请增加套期保值持仓额度和交易时，有欺诈或违反交易所规定行为</w:t>
            </w:r>
          </w:p>
        </w:tc>
        <w:tc>
          <w:tcPr>
            <w:tcW w:w="4536" w:type="dxa"/>
            <w:tcBorders>
              <w:top w:val="nil"/>
              <w:left w:val="nil"/>
              <w:bottom w:val="single" w:sz="4" w:space="0" w:color="auto"/>
              <w:right w:val="single" w:sz="4" w:space="0" w:color="auto"/>
            </w:tcBorders>
            <w:shd w:val="clear" w:color="auto" w:fill="auto"/>
            <w:vAlign w:val="center"/>
            <w:hideMark/>
          </w:tcPr>
          <w:p w14:paraId="47CE5F39"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（一）不受理其增加套期保值持仓额度的申请</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（二）调整或者取消已批准的套期保值持仓增加额度</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（三）取消其套期保值交易资格</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（四）必要时可以采取限制开仓、限期平仓、强行平仓等处置措施，并按《大连商品交易所违规处理办法》的有关规定处理</w:t>
            </w:r>
          </w:p>
        </w:tc>
      </w:tr>
      <w:tr w:rsidR="00C331B2" w:rsidRPr="004A3543" w14:paraId="47CE5F3F" w14:textId="77777777" w:rsidTr="00685345">
        <w:trPr>
          <w:trHeight w:val="21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3B"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十五</w:t>
            </w:r>
          </w:p>
        </w:tc>
        <w:tc>
          <w:tcPr>
            <w:tcW w:w="2740" w:type="dxa"/>
            <w:tcBorders>
              <w:top w:val="nil"/>
              <w:left w:val="nil"/>
              <w:bottom w:val="single" w:sz="4" w:space="0" w:color="auto"/>
              <w:right w:val="single" w:sz="4" w:space="0" w:color="auto"/>
            </w:tcBorders>
            <w:shd w:val="clear" w:color="auto" w:fill="auto"/>
            <w:vAlign w:val="center"/>
            <w:hideMark/>
          </w:tcPr>
          <w:p w14:paraId="47CE5F3C"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套利交易影响价格</w:t>
            </w:r>
          </w:p>
        </w:tc>
        <w:tc>
          <w:tcPr>
            <w:tcW w:w="5940" w:type="dxa"/>
            <w:tcBorders>
              <w:top w:val="nil"/>
              <w:left w:val="nil"/>
              <w:bottom w:val="single" w:sz="4" w:space="0" w:color="auto"/>
              <w:right w:val="single" w:sz="4" w:space="0" w:color="auto"/>
            </w:tcBorders>
            <w:shd w:val="clear" w:color="auto" w:fill="auto"/>
            <w:vAlign w:val="center"/>
            <w:hideMark/>
          </w:tcPr>
          <w:p w14:paraId="47CE5F3D"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利用套利交易影响或者企图影响市场价格</w:t>
            </w:r>
          </w:p>
        </w:tc>
        <w:tc>
          <w:tcPr>
            <w:tcW w:w="4536" w:type="dxa"/>
            <w:tcBorders>
              <w:top w:val="nil"/>
              <w:left w:val="nil"/>
              <w:bottom w:val="single" w:sz="4" w:space="0" w:color="auto"/>
              <w:right w:val="single" w:sz="4" w:space="0" w:color="auto"/>
            </w:tcBorders>
            <w:shd w:val="clear" w:color="auto" w:fill="auto"/>
            <w:vAlign w:val="center"/>
            <w:hideMark/>
          </w:tcPr>
          <w:p w14:paraId="47CE5F3E"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（一）谈话提醒</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（二）书面警示</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（三）调整或者取消其套利持仓增加额度</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（四）限制开仓、限期平仓、强行平仓等措施，并按《大连商品交易所违规处理办法》的有关规定处理</w:t>
            </w:r>
          </w:p>
        </w:tc>
      </w:tr>
      <w:tr w:rsidR="00C331B2" w:rsidRPr="004A3543" w14:paraId="47CE5F44" w14:textId="77777777" w:rsidTr="00685345">
        <w:trPr>
          <w:trHeight w:val="21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E5F40"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lastRenderedPageBreak/>
              <w:t>十六</w:t>
            </w:r>
          </w:p>
        </w:tc>
        <w:tc>
          <w:tcPr>
            <w:tcW w:w="2740" w:type="dxa"/>
            <w:tcBorders>
              <w:top w:val="nil"/>
              <w:left w:val="nil"/>
              <w:bottom w:val="single" w:sz="4" w:space="0" w:color="auto"/>
              <w:right w:val="single" w:sz="4" w:space="0" w:color="auto"/>
            </w:tcBorders>
            <w:shd w:val="clear" w:color="auto" w:fill="auto"/>
            <w:vAlign w:val="center"/>
            <w:hideMark/>
          </w:tcPr>
          <w:p w14:paraId="47CE5F41" w14:textId="77777777" w:rsidR="00C331B2" w:rsidRPr="00B853C2" w:rsidRDefault="00C331B2" w:rsidP="00B853C2">
            <w:pPr>
              <w:widowControl/>
              <w:jc w:val="center"/>
              <w:rPr>
                <w:rFonts w:ascii="仿宋" w:eastAsia="仿宋" w:hAnsi="仿宋" w:cs="宋体"/>
                <w:b/>
                <w:bCs/>
                <w:color w:val="000000"/>
                <w:kern w:val="0"/>
                <w:sz w:val="24"/>
                <w:szCs w:val="24"/>
              </w:rPr>
            </w:pPr>
            <w:r w:rsidRPr="00B853C2">
              <w:rPr>
                <w:rFonts w:ascii="仿宋" w:eastAsia="仿宋" w:hAnsi="仿宋" w:cs="宋体" w:hint="eastAsia"/>
                <w:b/>
                <w:bCs/>
                <w:color w:val="000000"/>
                <w:kern w:val="0"/>
                <w:sz w:val="24"/>
                <w:szCs w:val="24"/>
              </w:rPr>
              <w:t>虚假套利</w:t>
            </w:r>
          </w:p>
        </w:tc>
        <w:tc>
          <w:tcPr>
            <w:tcW w:w="5940" w:type="dxa"/>
            <w:tcBorders>
              <w:top w:val="nil"/>
              <w:left w:val="nil"/>
              <w:bottom w:val="single" w:sz="4" w:space="0" w:color="auto"/>
              <w:right w:val="single" w:sz="4" w:space="0" w:color="auto"/>
            </w:tcBorders>
            <w:shd w:val="clear" w:color="auto" w:fill="auto"/>
            <w:vAlign w:val="center"/>
            <w:hideMark/>
          </w:tcPr>
          <w:p w14:paraId="47CE5F42" w14:textId="77777777" w:rsidR="00C331B2" w:rsidRPr="00B853C2"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在申请增加套利持仓额度和交易时，有欺诈或违反交易所规定行为</w:t>
            </w:r>
          </w:p>
        </w:tc>
        <w:tc>
          <w:tcPr>
            <w:tcW w:w="4536" w:type="dxa"/>
            <w:tcBorders>
              <w:top w:val="nil"/>
              <w:left w:val="nil"/>
              <w:bottom w:val="single" w:sz="4" w:space="0" w:color="auto"/>
              <w:right w:val="single" w:sz="4" w:space="0" w:color="auto"/>
            </w:tcBorders>
            <w:shd w:val="clear" w:color="auto" w:fill="auto"/>
            <w:vAlign w:val="center"/>
            <w:hideMark/>
          </w:tcPr>
          <w:p w14:paraId="47CE5F43" w14:textId="77777777" w:rsidR="00C331B2" w:rsidRPr="004A3543" w:rsidRDefault="00C331B2" w:rsidP="00B853C2">
            <w:pPr>
              <w:widowControl/>
              <w:jc w:val="left"/>
              <w:rPr>
                <w:rFonts w:ascii="仿宋" w:eastAsia="仿宋" w:hAnsi="仿宋" w:cs="宋体"/>
                <w:color w:val="000000"/>
                <w:kern w:val="0"/>
                <w:sz w:val="24"/>
                <w:szCs w:val="24"/>
              </w:rPr>
            </w:pPr>
            <w:r w:rsidRPr="00B853C2">
              <w:rPr>
                <w:rFonts w:ascii="仿宋" w:eastAsia="仿宋" w:hAnsi="仿宋" w:cs="宋体" w:hint="eastAsia"/>
                <w:color w:val="000000"/>
                <w:kern w:val="0"/>
                <w:sz w:val="24"/>
                <w:szCs w:val="24"/>
              </w:rPr>
              <w:t>（一）不受理其增加套利持仓额度的申请</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（二）调整或者取消已批准的套利持仓增加额度</w:t>
            </w:r>
            <w:r w:rsidRPr="00B853C2">
              <w:rPr>
                <w:rFonts w:ascii="仿宋" w:eastAsia="仿宋" w:hAnsi="仿宋" w:cs="宋体"/>
                <w:color w:val="000000"/>
                <w:kern w:val="0"/>
                <w:sz w:val="24"/>
                <w:szCs w:val="24"/>
              </w:rPr>
              <w:br/>
            </w:r>
            <w:r w:rsidRPr="00B853C2">
              <w:rPr>
                <w:rFonts w:ascii="仿宋" w:eastAsia="仿宋" w:hAnsi="仿宋" w:cs="宋体" w:hint="eastAsia"/>
                <w:color w:val="000000"/>
                <w:kern w:val="0"/>
                <w:sz w:val="24"/>
                <w:szCs w:val="24"/>
              </w:rPr>
              <w:t>（三）限制开仓、限期平仓、强行平仓等处置措施，并按《大连商品交易所违规处理办法》的有关规定处理</w:t>
            </w:r>
          </w:p>
        </w:tc>
      </w:tr>
    </w:tbl>
    <w:p w14:paraId="47CE5F45" w14:textId="77777777" w:rsidR="0000770F" w:rsidRPr="00C331B2" w:rsidRDefault="00CF299A"/>
    <w:sectPr w:rsidR="0000770F" w:rsidRPr="00C331B2" w:rsidSect="00C331B2">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7B366" w14:textId="77777777" w:rsidR="00685345" w:rsidRDefault="00685345" w:rsidP="00685345">
      <w:r>
        <w:separator/>
      </w:r>
    </w:p>
  </w:endnote>
  <w:endnote w:type="continuationSeparator" w:id="0">
    <w:p w14:paraId="2DD127F6" w14:textId="77777777" w:rsidR="00685345" w:rsidRDefault="00685345" w:rsidP="006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0FB4" w14:textId="77777777" w:rsidR="00685345" w:rsidRDefault="00685345" w:rsidP="00685345">
      <w:r>
        <w:separator/>
      </w:r>
    </w:p>
  </w:footnote>
  <w:footnote w:type="continuationSeparator" w:id="0">
    <w:p w14:paraId="4D8F6F87" w14:textId="77777777" w:rsidR="00685345" w:rsidRDefault="00685345" w:rsidP="00685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B2"/>
    <w:rsid w:val="00446EC6"/>
    <w:rsid w:val="00685345"/>
    <w:rsid w:val="00781634"/>
    <w:rsid w:val="00C331B2"/>
    <w:rsid w:val="00CF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E5EDE"/>
  <w15:chartTrackingRefBased/>
  <w15:docId w15:val="{BE382022-7FE2-4C47-A6F3-AF75D9B5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345"/>
    <w:rPr>
      <w:sz w:val="18"/>
      <w:szCs w:val="18"/>
    </w:rPr>
  </w:style>
  <w:style w:type="paragraph" w:styleId="a5">
    <w:name w:val="footer"/>
    <w:basedOn w:val="a"/>
    <w:link w:val="a6"/>
    <w:uiPriority w:val="99"/>
    <w:unhideWhenUsed/>
    <w:rsid w:val="00685345"/>
    <w:pPr>
      <w:tabs>
        <w:tab w:val="center" w:pos="4153"/>
        <w:tab w:val="right" w:pos="8306"/>
      </w:tabs>
      <w:snapToGrid w:val="0"/>
      <w:jc w:val="left"/>
    </w:pPr>
    <w:rPr>
      <w:sz w:val="18"/>
      <w:szCs w:val="18"/>
    </w:rPr>
  </w:style>
  <w:style w:type="character" w:customStyle="1" w:styleId="a6">
    <w:name w:val="页脚 字符"/>
    <w:basedOn w:val="a0"/>
    <w:link w:val="a5"/>
    <w:uiPriority w:val="99"/>
    <w:rsid w:val="006853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EAAD2-D396-440C-AC11-707BDE7B1BD6}">
  <ds:schemaRefs>
    <ds:schemaRef ds:uri="http://purl.org/dc/dcmitype/"/>
    <ds:schemaRef ds:uri="http://schemas.microsoft.com/office/infopath/2007/PartnerControls"/>
    <ds:schemaRef ds:uri="4f16167e-0980-47ed-bfa9-106d2637988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87EB114-4FF1-4690-8B25-06FFEFEB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5DC80-06C6-420E-86A4-042784DC5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张蒙蒙</cp:lastModifiedBy>
  <cp:revision>3</cp:revision>
  <dcterms:created xsi:type="dcterms:W3CDTF">2018-07-09T02:02:00Z</dcterms:created>
  <dcterms:modified xsi:type="dcterms:W3CDTF">2018-07-09T02:11:00Z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