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90B" w14:textId="0EF3B67C" w:rsidR="00973DA3" w:rsidRDefault="006F0480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企业现货持有情况及用途说明</w:t>
      </w:r>
    </w:p>
    <w:p w14:paraId="36AC7CED" w14:textId="44EB1762" w:rsidR="006F0480" w:rsidRPr="006F0480" w:rsidRDefault="006F0480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28"/>
          <w:szCs w:val="28"/>
        </w:rPr>
      </w:pPr>
      <w:r w:rsidRPr="006F0480">
        <w:rPr>
          <w:rFonts w:ascii="Times New Roman" w:eastAsia="黑体" w:hAnsi="Times New Roman" w:hint="eastAsia"/>
          <w:b/>
          <w:sz w:val="28"/>
          <w:szCs w:val="28"/>
        </w:rPr>
        <w:t>（交割月份套期保值适用）</w:t>
      </w:r>
    </w:p>
    <w:p w14:paraId="55F7AAC1" w14:textId="0E575B4D" w:rsidR="00973DA3" w:rsidRPr="006C5AB0" w:rsidRDefault="00973DA3" w:rsidP="006C5AB0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</w:p>
    <w:p w14:paraId="195EA04F" w14:textId="77777777" w:rsidR="00973DA3" w:rsidRPr="00F966E3" w:rsidRDefault="00973DA3" w:rsidP="00973DA3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 w:rsidRPr="00F966E3">
        <w:rPr>
          <w:rFonts w:ascii="Times New Roman" w:eastAsia="楷体_GB2312" w:hAnsi="Times New Roman" w:hint="eastAsia"/>
          <w:sz w:val="24"/>
          <w:szCs w:val="24"/>
        </w:rPr>
        <w:t>填写日期：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4425"/>
        <w:gridCol w:w="3241"/>
        <w:gridCol w:w="3856"/>
      </w:tblGrid>
      <w:tr w:rsidR="006F0480" w:rsidRPr="00832B4C" w14:paraId="5A862D53" w14:textId="77777777" w:rsidTr="006F0480">
        <w:trPr>
          <w:cantSplit/>
          <w:trHeight w:val="413"/>
          <w:jc w:val="center"/>
        </w:trPr>
        <w:tc>
          <w:tcPr>
            <w:tcW w:w="2464" w:type="pct"/>
            <w:gridSpan w:val="2"/>
            <w:vAlign w:val="center"/>
          </w:tcPr>
          <w:p w14:paraId="21E5E3D4" w14:textId="41420031" w:rsidR="006F0480" w:rsidRPr="00832B4C" w:rsidRDefault="006F0480" w:rsidP="006F0480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现货证明材料类型</w:t>
            </w:r>
          </w:p>
        </w:tc>
        <w:tc>
          <w:tcPr>
            <w:tcW w:w="1158" w:type="pct"/>
            <w:vAlign w:val="center"/>
          </w:tcPr>
          <w:p w14:paraId="47A08146" w14:textId="58EF537C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数量（吨）</w:t>
            </w:r>
          </w:p>
        </w:tc>
        <w:tc>
          <w:tcPr>
            <w:tcW w:w="1378" w:type="pct"/>
            <w:vAlign w:val="center"/>
          </w:tcPr>
          <w:p w14:paraId="62F7E12C" w14:textId="72A7D21B" w:rsidR="006F0480" w:rsidRPr="00832B4C" w:rsidRDefault="006F0480" w:rsidP="0063491C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证明材料编号</w:t>
            </w:r>
          </w:p>
        </w:tc>
      </w:tr>
      <w:tr w:rsidR="006F0480" w:rsidRPr="00832B4C" w14:paraId="4ADBEA16" w14:textId="77777777" w:rsidTr="006F0480">
        <w:trPr>
          <w:cantSplit/>
          <w:trHeight w:val="388"/>
          <w:jc w:val="center"/>
        </w:trPr>
        <w:tc>
          <w:tcPr>
            <w:tcW w:w="2464" w:type="pct"/>
            <w:gridSpan w:val="2"/>
            <w:vAlign w:val="center"/>
          </w:tcPr>
          <w:p w14:paraId="0C069A95" w14:textId="5E96A4A2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现货仓单</w:t>
            </w:r>
          </w:p>
        </w:tc>
        <w:tc>
          <w:tcPr>
            <w:tcW w:w="1158" w:type="pct"/>
            <w:vAlign w:val="center"/>
          </w:tcPr>
          <w:p w14:paraId="62F907C3" w14:textId="41EE3371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14:paraId="010C2B0B" w14:textId="1838DC7D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F0480" w:rsidRPr="00832B4C" w14:paraId="1ED42600" w14:textId="77777777" w:rsidTr="006F0480">
        <w:trPr>
          <w:cantSplit/>
          <w:trHeight w:val="388"/>
          <w:jc w:val="center"/>
        </w:trPr>
        <w:tc>
          <w:tcPr>
            <w:tcW w:w="2464" w:type="pct"/>
            <w:gridSpan w:val="2"/>
            <w:vAlign w:val="center"/>
          </w:tcPr>
          <w:p w14:paraId="6F461963" w14:textId="668DF1AB" w:rsidR="006F0480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自有仓库的库存</w:t>
            </w:r>
          </w:p>
        </w:tc>
        <w:tc>
          <w:tcPr>
            <w:tcW w:w="1158" w:type="pct"/>
            <w:vAlign w:val="center"/>
          </w:tcPr>
          <w:p w14:paraId="6F48E5FF" w14:textId="302A155D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14:paraId="5AAC4B5D" w14:textId="586F6AFF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E956B" wp14:editId="12E1AEC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19050</wp:posOffset>
                      </wp:positionV>
                      <wp:extent cx="2447925" cy="22860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FBD3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.5pt" to="186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F0480" w:rsidRPr="00832B4C" w14:paraId="2FFF0C77" w14:textId="77777777" w:rsidTr="006F0480">
        <w:trPr>
          <w:cantSplit/>
          <w:trHeight w:val="388"/>
          <w:jc w:val="center"/>
        </w:trPr>
        <w:tc>
          <w:tcPr>
            <w:tcW w:w="2464" w:type="pct"/>
            <w:gridSpan w:val="2"/>
            <w:vAlign w:val="center"/>
          </w:tcPr>
          <w:p w14:paraId="253181F9" w14:textId="5508240B" w:rsidR="006F0480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已签订合同尚未交货的采购量</w:t>
            </w:r>
          </w:p>
        </w:tc>
        <w:tc>
          <w:tcPr>
            <w:tcW w:w="1158" w:type="pct"/>
            <w:vAlign w:val="center"/>
          </w:tcPr>
          <w:p w14:paraId="7753E474" w14:textId="77777777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14:paraId="68701C6A" w14:textId="77777777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F0480" w:rsidRPr="00832B4C" w14:paraId="11F9FFFF" w14:textId="77777777" w:rsidTr="006F0480">
        <w:trPr>
          <w:cantSplit/>
          <w:trHeight w:val="388"/>
          <w:jc w:val="center"/>
        </w:trPr>
        <w:tc>
          <w:tcPr>
            <w:tcW w:w="2464" w:type="pct"/>
            <w:gridSpan w:val="2"/>
            <w:vAlign w:val="center"/>
          </w:tcPr>
          <w:p w14:paraId="1BC12319" w14:textId="72240954" w:rsidR="006F0480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已签订合同尚未交货的销售量</w:t>
            </w:r>
          </w:p>
        </w:tc>
        <w:tc>
          <w:tcPr>
            <w:tcW w:w="1158" w:type="pct"/>
            <w:vAlign w:val="center"/>
          </w:tcPr>
          <w:p w14:paraId="5B6C279C" w14:textId="77777777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14:paraId="5F3867FB" w14:textId="77777777" w:rsidR="006F0480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26CE4366" w14:textId="77777777" w:rsidTr="006F0480">
        <w:trPr>
          <w:cantSplit/>
          <w:trHeight w:val="1173"/>
          <w:jc w:val="center"/>
        </w:trPr>
        <w:tc>
          <w:tcPr>
            <w:tcW w:w="883" w:type="pct"/>
            <w:vAlign w:val="center"/>
          </w:tcPr>
          <w:p w14:paraId="279A92F1" w14:textId="77777777" w:rsidR="009729EF" w:rsidRDefault="009729EF" w:rsidP="006F0480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9729EF">
              <w:rPr>
                <w:rFonts w:ascii="Times New Roman" w:eastAsia="楷体_GB2312" w:hAnsi="Times New Roman" w:hint="eastAsia"/>
                <w:sz w:val="24"/>
                <w:szCs w:val="24"/>
              </w:rPr>
              <w:t>套期保值方案</w:t>
            </w:r>
          </w:p>
          <w:p w14:paraId="71B02475" w14:textId="371E7C7D" w:rsidR="006F0480" w:rsidRPr="00832B4C" w:rsidRDefault="009729EF" w:rsidP="006F0480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0" w:name="_GoBack"/>
            <w:bookmarkEnd w:id="0"/>
            <w:r w:rsidRPr="009729EF">
              <w:rPr>
                <w:rFonts w:ascii="Times New Roman" w:eastAsia="楷体_GB2312" w:hAnsi="Times New Roman"/>
                <w:sz w:val="24"/>
                <w:szCs w:val="24"/>
              </w:rPr>
              <w:t>(</w:t>
            </w:r>
            <w:r w:rsidRPr="009729EF">
              <w:rPr>
                <w:rFonts w:ascii="Times New Roman" w:eastAsia="楷体_GB2312" w:hAnsi="Times New Roman"/>
                <w:sz w:val="24"/>
                <w:szCs w:val="24"/>
              </w:rPr>
              <w:t>包括风险来源分析、保值目标、预期交割或平仓的数量</w:t>
            </w:r>
            <w:r w:rsidRPr="009729EF">
              <w:rPr>
                <w:rFonts w:ascii="Times New Roman" w:eastAsia="楷体_GB2312" w:hAnsi="Times New Roman"/>
                <w:sz w:val="24"/>
                <w:szCs w:val="24"/>
              </w:rPr>
              <w:t>)</w:t>
            </w:r>
          </w:p>
        </w:tc>
        <w:tc>
          <w:tcPr>
            <w:tcW w:w="4117" w:type="pct"/>
            <w:gridSpan w:val="3"/>
            <w:vAlign w:val="center"/>
          </w:tcPr>
          <w:p w14:paraId="0D739956" w14:textId="30F392A2" w:rsidR="00973DA3" w:rsidRPr="00832B4C" w:rsidRDefault="00973DA3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73DA3" w:rsidRPr="00832B4C" w14:paraId="6536D644" w14:textId="77777777" w:rsidTr="006F0480">
        <w:trPr>
          <w:cantSplit/>
          <w:trHeight w:val="440"/>
          <w:jc w:val="center"/>
        </w:trPr>
        <w:tc>
          <w:tcPr>
            <w:tcW w:w="883" w:type="pct"/>
            <w:vAlign w:val="center"/>
          </w:tcPr>
          <w:p w14:paraId="51FC5AA6" w14:textId="50FCADB8" w:rsidR="00973DA3" w:rsidRPr="00832B4C" w:rsidRDefault="006F0480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填表说明</w:t>
            </w:r>
          </w:p>
        </w:tc>
        <w:tc>
          <w:tcPr>
            <w:tcW w:w="4117" w:type="pct"/>
            <w:gridSpan w:val="3"/>
            <w:vAlign w:val="center"/>
          </w:tcPr>
          <w:p w14:paraId="2435C1C4" w14:textId="3D575166" w:rsidR="00973DA3" w:rsidRPr="006F0480" w:rsidRDefault="006F0480" w:rsidP="006F0480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6F0480">
              <w:rPr>
                <w:rFonts w:ascii="楷体" w:eastAsia="楷体" w:hAnsi="楷体" w:hint="eastAsia"/>
                <w:sz w:val="24"/>
                <w:szCs w:val="24"/>
              </w:rPr>
              <w:t>申请企业应填写符合大连商品交易所交割品质的现货数量，并提供相应的证明材料，如第三方仓库的现货仓单、采购及销售合同等。</w:t>
            </w:r>
          </w:p>
          <w:p w14:paraId="592E6DCA" w14:textId="05F9C82E" w:rsidR="006F0480" w:rsidRPr="006F0480" w:rsidRDefault="006F0480" w:rsidP="006F0480">
            <w:pPr>
              <w:pStyle w:val="a3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申请企业应使用具体数据，反映现货市场与期货市场的情况，说明申请增加交割月份套期保值额度的原因。</w:t>
            </w:r>
          </w:p>
        </w:tc>
      </w:tr>
      <w:tr w:rsidR="00973DA3" w:rsidRPr="00832B4C" w14:paraId="66E03755" w14:textId="77777777" w:rsidTr="006F0480">
        <w:trPr>
          <w:cantSplit/>
          <w:trHeight w:val="845"/>
          <w:jc w:val="center"/>
        </w:trPr>
        <w:tc>
          <w:tcPr>
            <w:tcW w:w="2464" w:type="pct"/>
            <w:gridSpan w:val="2"/>
            <w:vAlign w:val="center"/>
          </w:tcPr>
          <w:p w14:paraId="63DA8492" w14:textId="6D35DBE5" w:rsidR="00973DA3" w:rsidRPr="00832B4C" w:rsidRDefault="00973DA3" w:rsidP="006C5AB0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企业盖章</w:t>
            </w: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2536" w:type="pct"/>
            <w:gridSpan w:val="2"/>
            <w:vAlign w:val="center"/>
          </w:tcPr>
          <w:p w14:paraId="7ED25A54" w14:textId="6398CA7F" w:rsidR="00973DA3" w:rsidRPr="00832B4C" w:rsidRDefault="00973DA3" w:rsidP="006C5AB0">
            <w:pPr>
              <w:spacing w:line="0" w:lineRule="atLeast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832B4C">
              <w:rPr>
                <w:rFonts w:ascii="Times New Roman" w:eastAsia="楷体_GB2312" w:hAnsi="Times New Roman" w:hint="eastAsia"/>
                <w:sz w:val="24"/>
                <w:szCs w:val="24"/>
              </w:rPr>
              <w:t>会员盖章：</w:t>
            </w:r>
          </w:p>
        </w:tc>
      </w:tr>
    </w:tbl>
    <w:p w14:paraId="17FFC14A" w14:textId="77777777" w:rsidR="00973DA3" w:rsidRDefault="00973DA3" w:rsidP="006F0480">
      <w:pPr>
        <w:spacing w:line="240" w:lineRule="atLeast"/>
        <w:outlineLvl w:val="0"/>
        <w:rPr>
          <w:rFonts w:ascii="Times New Roman" w:eastAsia="黑体" w:hAnsi="Times New Roman"/>
          <w:b/>
          <w:sz w:val="44"/>
          <w:szCs w:val="44"/>
        </w:rPr>
      </w:pPr>
    </w:p>
    <w:sectPr w:rsidR="00973DA3" w:rsidSect="00973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87E2" w14:textId="77777777" w:rsidR="00AE254D" w:rsidRDefault="00AE254D" w:rsidP="009729EF">
      <w:r>
        <w:separator/>
      </w:r>
    </w:p>
  </w:endnote>
  <w:endnote w:type="continuationSeparator" w:id="0">
    <w:p w14:paraId="2788DD37" w14:textId="77777777" w:rsidR="00AE254D" w:rsidRDefault="00AE254D" w:rsidP="0097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E916" w14:textId="77777777" w:rsidR="00AE254D" w:rsidRDefault="00AE254D" w:rsidP="009729EF">
      <w:r>
        <w:separator/>
      </w:r>
    </w:p>
  </w:footnote>
  <w:footnote w:type="continuationSeparator" w:id="0">
    <w:p w14:paraId="65B9FEDD" w14:textId="77777777" w:rsidR="00AE254D" w:rsidRDefault="00AE254D" w:rsidP="0097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92E14"/>
    <w:multiLevelType w:val="hybridMultilevel"/>
    <w:tmpl w:val="E0B415C8"/>
    <w:lvl w:ilvl="0" w:tplc="10388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A"/>
    <w:rsid w:val="006C5AB0"/>
    <w:rsid w:val="006F0480"/>
    <w:rsid w:val="007B5816"/>
    <w:rsid w:val="009729EF"/>
    <w:rsid w:val="00973DA3"/>
    <w:rsid w:val="00AE254D"/>
    <w:rsid w:val="00D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CAA9"/>
  <w15:chartTrackingRefBased/>
  <w15:docId w15:val="{00432825-9CB2-410E-871C-4D3EEE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7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29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2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2019-08-08T06:17:00Z</dcterms:created>
  <dcterms:modified xsi:type="dcterms:W3CDTF">2019-08-09T01:16:00Z</dcterms:modified>
</cp:coreProperties>
</file>